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9C" w:rsidRDefault="00F83E9C" w:rsidP="00F83E9C">
      <w:pPr>
        <w:pStyle w:val="PlainText"/>
        <w:rPr>
          <w:rFonts w:ascii="Times New Roman" w:hAnsi="Times New Roman"/>
        </w:rPr>
      </w:pPr>
      <w:bookmarkStart w:id="0" w:name="_GoBack"/>
      <w:bookmarkEnd w:id="0"/>
    </w:p>
    <w:p w:rsidR="00F83E9C" w:rsidRPr="00D674B6" w:rsidRDefault="00F83E9C" w:rsidP="00F83E9C">
      <w:pPr>
        <w:tabs>
          <w:tab w:val="center" w:pos="4680"/>
        </w:tabs>
        <w:jc w:val="center"/>
        <w:rPr>
          <w:rFonts w:ascii="Arial" w:hAnsi="Arial"/>
          <w:b/>
          <w:szCs w:val="24"/>
        </w:rPr>
      </w:pPr>
      <w:smartTag w:uri="urn:schemas-microsoft-com:office:smarttags" w:element="place">
        <w:r>
          <w:rPr>
            <w:rFonts w:ascii="Arial" w:hAnsi="Arial"/>
            <w:b/>
            <w:szCs w:val="24"/>
          </w:rPr>
          <w:t>N</w:t>
        </w:r>
        <w:r w:rsidRPr="00D674B6">
          <w:rPr>
            <w:rFonts w:ascii="Arial" w:hAnsi="Arial"/>
            <w:b/>
            <w:szCs w:val="24"/>
          </w:rPr>
          <w:t>ORTHEASTERN ILLINOIS</w:t>
        </w:r>
      </w:smartTag>
      <w:r w:rsidRPr="00D674B6">
        <w:rPr>
          <w:rFonts w:ascii="Arial" w:hAnsi="Arial"/>
          <w:b/>
          <w:szCs w:val="24"/>
        </w:rPr>
        <w:t xml:space="preserve"> AREA AGENCY ON AGING</w:t>
      </w:r>
    </w:p>
    <w:p w:rsidR="00F83E9C" w:rsidRDefault="00F83E9C" w:rsidP="00F83E9C">
      <w:pPr>
        <w:pStyle w:val="Heading1"/>
        <w:rPr>
          <w:sz w:val="24"/>
          <w:szCs w:val="24"/>
        </w:rPr>
      </w:pPr>
      <w:r w:rsidRPr="00D674B6">
        <w:rPr>
          <w:sz w:val="24"/>
          <w:szCs w:val="24"/>
        </w:rPr>
        <w:t>GRANT ASSURANCES</w:t>
      </w:r>
    </w:p>
    <w:p w:rsidR="00F83E9C" w:rsidRPr="00F83E9C" w:rsidRDefault="00F83E9C" w:rsidP="00F83E9C">
      <w:pPr>
        <w:jc w:val="center"/>
        <w:rPr>
          <w:rFonts w:ascii="Arial" w:hAnsi="Arial" w:cs="Arial"/>
          <w:b/>
        </w:rPr>
      </w:pPr>
      <w:r w:rsidRPr="00F83E9C">
        <w:rPr>
          <w:rFonts w:ascii="Arial" w:hAnsi="Arial" w:cs="Arial"/>
          <w:b/>
        </w:rPr>
        <w:t>FFY2020</w:t>
      </w:r>
    </w:p>
    <w:p w:rsidR="00F83E9C" w:rsidRDefault="00F83E9C" w:rsidP="00F83E9C">
      <w:pPr>
        <w:jc w:val="both"/>
        <w:rPr>
          <w:rFonts w:ascii="Arial" w:hAnsi="Arial"/>
          <w:b/>
          <w:sz w:val="20"/>
        </w:rPr>
      </w:pPr>
    </w:p>
    <w:p w:rsidR="00F83E9C" w:rsidRDefault="00F83E9C" w:rsidP="00F83E9C">
      <w:pPr>
        <w:jc w:val="both"/>
        <w:rPr>
          <w:rFonts w:ascii="Arial" w:hAnsi="Arial"/>
          <w:sz w:val="20"/>
        </w:rPr>
      </w:pPr>
      <w:r>
        <w:rPr>
          <w:rFonts w:ascii="Arial" w:hAnsi="Arial"/>
          <w:sz w:val="20"/>
        </w:rPr>
        <w:t xml:space="preserve">The Applicant Agency agrees to maintain documentation to substantiate </w:t>
      </w:r>
      <w:proofErr w:type="gramStart"/>
      <w:r>
        <w:rPr>
          <w:rFonts w:ascii="Arial" w:hAnsi="Arial"/>
          <w:sz w:val="20"/>
        </w:rPr>
        <w:t>all of</w:t>
      </w:r>
      <w:proofErr w:type="gramEnd"/>
      <w:r>
        <w:rPr>
          <w:rFonts w:ascii="Arial" w:hAnsi="Arial"/>
          <w:sz w:val="20"/>
        </w:rPr>
        <w:t xml:space="preserve"> the following assurance items.  Such documentation will be subject to Area Agency on Aging review for adequacy and completeness.</w:t>
      </w:r>
    </w:p>
    <w:p w:rsidR="00F83E9C" w:rsidRDefault="00F83E9C" w:rsidP="00F83E9C">
      <w:pPr>
        <w:jc w:val="both"/>
      </w:pPr>
      <w:r>
        <w:rPr>
          <w:rFonts w:ascii="Arial" w:hAnsi="Arial"/>
          <w:sz w:val="20"/>
        </w:rPr>
        <w:t xml:space="preserve"> </w:t>
      </w:r>
      <w:r>
        <w:t xml:space="preserve"> </w:t>
      </w:r>
      <w:r>
        <w:tab/>
      </w:r>
    </w:p>
    <w:p w:rsidR="00F83E9C" w:rsidRDefault="00F83E9C" w:rsidP="00F83E9C">
      <w:pPr>
        <w:jc w:val="both"/>
        <w:rPr>
          <w:rFonts w:ascii="Arial" w:hAnsi="Arial"/>
          <w:sz w:val="20"/>
        </w:rPr>
      </w:pPr>
      <w:r w:rsidRPr="009150F9">
        <w:rPr>
          <w:rFonts w:ascii="Arial" w:hAnsi="Arial"/>
          <w:b/>
          <w:sz w:val="20"/>
        </w:rPr>
        <w:t>1.</w:t>
      </w:r>
      <w:r>
        <w:rPr>
          <w:rFonts w:ascii="Arial" w:hAnsi="Arial"/>
          <w:b/>
          <w:sz w:val="20"/>
        </w:rPr>
        <w:tab/>
      </w:r>
      <w:r>
        <w:rPr>
          <w:rFonts w:ascii="Arial" w:hAnsi="Arial"/>
          <w:b/>
          <w:sz w:val="20"/>
          <w:u w:val="single"/>
        </w:rPr>
        <w:t>Compliance with Requirements</w:t>
      </w:r>
    </w:p>
    <w:p w:rsidR="00F83E9C" w:rsidRDefault="00F83E9C" w:rsidP="00F83E9C">
      <w:pPr>
        <w:jc w:val="both"/>
        <w:rPr>
          <w:rFonts w:ascii="Arial" w:hAnsi="Arial"/>
          <w:sz w:val="20"/>
        </w:rPr>
      </w:pPr>
    </w:p>
    <w:p w:rsidR="00F83E9C" w:rsidRDefault="00F83E9C" w:rsidP="00F83E9C">
      <w:pPr>
        <w:ind w:left="720"/>
        <w:rPr>
          <w:rFonts w:ascii="Arial" w:hAnsi="Arial"/>
          <w:spacing w:val="-3"/>
          <w:sz w:val="20"/>
        </w:rPr>
      </w:pPr>
      <w:r>
        <w:rPr>
          <w:rFonts w:ascii="Arial" w:hAnsi="Arial"/>
          <w:sz w:val="20"/>
        </w:rPr>
        <w:t xml:space="preserve">The Applicant Agency agrees to administer the Title III grant in accordance with: </w:t>
      </w:r>
      <w:r>
        <w:rPr>
          <w:rFonts w:ascii="Arial" w:hAnsi="Arial"/>
          <w:spacing w:val="-3"/>
          <w:sz w:val="20"/>
        </w:rPr>
        <w:t xml:space="preserve">the Older Americans Act; all applicable statutes passed by Congress and any applicable state or local laws, which do not contradict federal statutes; codified program regulations established by the Department of Health and Human Services, CMS (Centers for Medicare and Medicaid Services), and the Administration on Aging; and all applicable administrative regulations, executive orders, and statutory requirements that govern the administration of federal grants, including adherence to the terms and conditions of the grant agreement with the Area Agency on Aging. </w:t>
      </w:r>
    </w:p>
    <w:p w:rsidR="00F83E9C" w:rsidRDefault="00F83E9C" w:rsidP="00F83E9C">
      <w:pPr>
        <w:ind w:left="1440"/>
        <w:rPr>
          <w:rFonts w:ascii="Arial" w:hAnsi="Arial"/>
          <w:spacing w:val="-3"/>
          <w:sz w:val="20"/>
        </w:rPr>
      </w:pPr>
      <w:r>
        <w:rPr>
          <w:rFonts w:ascii="Arial" w:hAnsi="Arial"/>
          <w:spacing w:val="-3"/>
          <w:sz w:val="20"/>
        </w:rPr>
        <w:t xml:space="preserve"> </w:t>
      </w:r>
    </w:p>
    <w:p w:rsidR="00F83E9C" w:rsidRDefault="00F83E9C" w:rsidP="00F83E9C">
      <w:pPr>
        <w:ind w:left="720"/>
        <w:rPr>
          <w:rFonts w:ascii="Arial" w:hAnsi="Arial"/>
          <w:b/>
          <w:spacing w:val="-3"/>
          <w:sz w:val="20"/>
          <w:u w:val="single"/>
        </w:rPr>
      </w:pPr>
      <w:r w:rsidRPr="00F4401C">
        <w:rPr>
          <w:rFonts w:ascii="Arial" w:hAnsi="Arial"/>
          <w:b/>
          <w:spacing w:val="-3"/>
          <w:sz w:val="20"/>
          <w:u w:val="single"/>
        </w:rPr>
        <w:t>Ad</w:t>
      </w:r>
      <w:r>
        <w:rPr>
          <w:rFonts w:ascii="Arial" w:hAnsi="Arial"/>
          <w:b/>
          <w:spacing w:val="-3"/>
          <w:sz w:val="20"/>
          <w:u w:val="single"/>
        </w:rPr>
        <w:t xml:space="preserve">ministrative Uniform </w:t>
      </w:r>
      <w:proofErr w:type="gramStart"/>
      <w:r>
        <w:rPr>
          <w:rFonts w:ascii="Arial" w:hAnsi="Arial"/>
          <w:b/>
          <w:spacing w:val="-3"/>
          <w:sz w:val="20"/>
          <w:u w:val="single"/>
        </w:rPr>
        <w:t xml:space="preserve">Guidance </w:t>
      </w:r>
      <w:r w:rsidRPr="00F4401C">
        <w:rPr>
          <w:rFonts w:ascii="Arial" w:hAnsi="Arial"/>
          <w:b/>
          <w:spacing w:val="-3"/>
          <w:sz w:val="20"/>
          <w:u w:val="single"/>
        </w:rPr>
        <w:t>:</w:t>
      </w:r>
      <w:proofErr w:type="gramEnd"/>
    </w:p>
    <w:p w:rsidR="00F83E9C" w:rsidRDefault="00F83E9C" w:rsidP="00F83E9C">
      <w:pPr>
        <w:ind w:left="720"/>
        <w:rPr>
          <w:rFonts w:ascii="Arial" w:hAnsi="Arial"/>
          <w:b/>
          <w:spacing w:val="-3"/>
          <w:sz w:val="20"/>
          <w:u w:val="single"/>
        </w:rPr>
      </w:pPr>
    </w:p>
    <w:p w:rsidR="00F83E9C" w:rsidRDefault="00F83E9C" w:rsidP="00F83E9C">
      <w:pPr>
        <w:rPr>
          <w:rFonts w:ascii="Arial" w:hAnsi="Arial" w:cs="Arial"/>
          <w:sz w:val="20"/>
        </w:rPr>
      </w:pPr>
      <w:r>
        <w:rPr>
          <w:rFonts w:ascii="Arial" w:hAnsi="Arial"/>
          <w:spacing w:val="-3"/>
          <w:sz w:val="20"/>
        </w:rPr>
        <w:tab/>
      </w:r>
      <w:r w:rsidRPr="00217FA3">
        <w:rPr>
          <w:rFonts w:ascii="Arial" w:hAnsi="Arial" w:cs="Arial"/>
          <w:sz w:val="20"/>
        </w:rPr>
        <w:t xml:space="preserve">The </w:t>
      </w:r>
      <w:r>
        <w:rPr>
          <w:rFonts w:ascii="Arial" w:hAnsi="Arial" w:cs="Arial"/>
          <w:sz w:val="20"/>
        </w:rPr>
        <w:t xml:space="preserve">federal </w:t>
      </w:r>
      <w:r w:rsidRPr="00217FA3">
        <w:rPr>
          <w:rFonts w:ascii="Arial" w:hAnsi="Arial" w:cs="Arial"/>
          <w:sz w:val="20"/>
        </w:rPr>
        <w:t xml:space="preserve">Office of Management and Budget issued </w:t>
      </w:r>
      <w:r w:rsidRPr="00217FA3">
        <w:rPr>
          <w:rFonts w:ascii="Arial" w:hAnsi="Arial" w:cs="Arial"/>
          <w:b/>
          <w:sz w:val="20"/>
          <w:highlight w:val="yellow"/>
        </w:rPr>
        <w:t>Uniform Guidance 2 CRF 200</w:t>
      </w:r>
      <w:r w:rsidRPr="00217FA3">
        <w:rPr>
          <w:rFonts w:ascii="Arial" w:hAnsi="Arial" w:cs="Arial"/>
          <w:sz w:val="20"/>
        </w:rPr>
        <w:t xml:space="preserve"> (called the </w:t>
      </w:r>
      <w:r>
        <w:rPr>
          <w:rFonts w:ascii="Arial" w:hAnsi="Arial" w:cs="Arial"/>
          <w:sz w:val="20"/>
        </w:rPr>
        <w:tab/>
        <w:t>Super C</w:t>
      </w:r>
      <w:r w:rsidRPr="00217FA3">
        <w:rPr>
          <w:rFonts w:ascii="Arial" w:hAnsi="Arial" w:cs="Arial"/>
          <w:sz w:val="20"/>
        </w:rPr>
        <w:t xml:space="preserve">ircular) in December of 2013. It applies to awards that begin on or after 12/26/14 and </w:t>
      </w:r>
      <w:r>
        <w:rPr>
          <w:rFonts w:ascii="Arial" w:hAnsi="Arial" w:cs="Arial"/>
          <w:sz w:val="20"/>
        </w:rPr>
        <w:tab/>
      </w:r>
      <w:r w:rsidRPr="00217FA3">
        <w:rPr>
          <w:rFonts w:ascii="Arial" w:hAnsi="Arial" w:cs="Arial"/>
          <w:b/>
          <w:sz w:val="20"/>
        </w:rPr>
        <w:t>replaces OMB circulars A110, A122, A-87, A-102 and A-133.</w:t>
      </w:r>
      <w:r w:rsidRPr="00217FA3">
        <w:rPr>
          <w:rFonts w:ascii="Arial" w:hAnsi="Arial" w:cs="Arial"/>
          <w:sz w:val="20"/>
        </w:rPr>
        <w:t xml:space="preserve"> </w:t>
      </w:r>
      <w:proofErr w:type="gramStart"/>
      <w:r w:rsidRPr="00217FA3">
        <w:rPr>
          <w:rFonts w:ascii="Arial" w:hAnsi="Arial" w:cs="Arial"/>
          <w:sz w:val="20"/>
        </w:rPr>
        <w:t>This federal grants</w:t>
      </w:r>
      <w:proofErr w:type="gramEnd"/>
      <w:r w:rsidRPr="00217FA3">
        <w:rPr>
          <w:rFonts w:ascii="Arial" w:hAnsi="Arial" w:cs="Arial"/>
          <w:sz w:val="20"/>
        </w:rPr>
        <w:t xml:space="preserve"> guidance </w:t>
      </w:r>
      <w:r>
        <w:rPr>
          <w:rFonts w:ascii="Arial" w:hAnsi="Arial" w:cs="Arial"/>
          <w:sz w:val="20"/>
        </w:rPr>
        <w:tab/>
      </w:r>
      <w:r w:rsidRPr="00217FA3">
        <w:rPr>
          <w:rFonts w:ascii="Arial" w:hAnsi="Arial" w:cs="Arial"/>
          <w:sz w:val="20"/>
        </w:rPr>
        <w:t xml:space="preserve">attempts to reduce the administrative burden for non-federal entities receiving federal awards </w:t>
      </w:r>
      <w:r>
        <w:rPr>
          <w:rFonts w:ascii="Arial" w:hAnsi="Arial" w:cs="Arial"/>
          <w:sz w:val="20"/>
        </w:rPr>
        <w:tab/>
      </w:r>
      <w:r w:rsidRPr="00217FA3">
        <w:rPr>
          <w:rFonts w:ascii="Arial" w:hAnsi="Arial" w:cs="Arial"/>
          <w:sz w:val="20"/>
        </w:rPr>
        <w:t xml:space="preserve">while reducing the risk of waste, fraud and abuse. It provides a framework for additional efforts to </w:t>
      </w:r>
      <w:r>
        <w:rPr>
          <w:rFonts w:ascii="Arial" w:hAnsi="Arial" w:cs="Arial"/>
          <w:sz w:val="20"/>
        </w:rPr>
        <w:tab/>
      </w:r>
      <w:r w:rsidRPr="00217FA3">
        <w:rPr>
          <w:rFonts w:ascii="Arial" w:hAnsi="Arial" w:cs="Arial"/>
          <w:sz w:val="20"/>
        </w:rPr>
        <w:t xml:space="preserve">strengthen program outcomes through innovative and effective use of grant-making models, </w:t>
      </w:r>
      <w:r>
        <w:rPr>
          <w:rFonts w:ascii="Arial" w:hAnsi="Arial" w:cs="Arial"/>
          <w:sz w:val="20"/>
        </w:rPr>
        <w:tab/>
      </w:r>
      <w:r w:rsidRPr="00217FA3">
        <w:rPr>
          <w:rFonts w:ascii="Arial" w:hAnsi="Arial" w:cs="Arial"/>
          <w:sz w:val="20"/>
        </w:rPr>
        <w:t>perfor</w:t>
      </w:r>
      <w:r>
        <w:rPr>
          <w:rFonts w:ascii="Arial" w:hAnsi="Arial" w:cs="Arial"/>
          <w:sz w:val="20"/>
        </w:rPr>
        <w:t xml:space="preserve">mance metrics, and evaluation. </w:t>
      </w:r>
    </w:p>
    <w:p w:rsidR="00F83E9C" w:rsidRDefault="00F83E9C" w:rsidP="00F83E9C">
      <w:pPr>
        <w:rPr>
          <w:rFonts w:ascii="Arial" w:hAnsi="Arial" w:cs="Arial"/>
          <w:sz w:val="20"/>
        </w:rPr>
      </w:pPr>
    </w:p>
    <w:p w:rsidR="00F83E9C" w:rsidRPr="000366BA" w:rsidRDefault="00F83E9C" w:rsidP="00F83E9C">
      <w:pPr>
        <w:rPr>
          <w:rFonts w:ascii="Arial" w:hAnsi="Arial" w:cs="Arial"/>
          <w:b/>
          <w:sz w:val="20"/>
        </w:rPr>
      </w:pPr>
      <w:r w:rsidRPr="000366BA">
        <w:rPr>
          <w:rFonts w:ascii="Arial" w:hAnsi="Arial" w:cs="Arial"/>
          <w:b/>
          <w:sz w:val="20"/>
        </w:rPr>
        <w:tab/>
      </w:r>
      <w:r>
        <w:rPr>
          <w:rFonts w:ascii="Arial" w:hAnsi="Arial" w:cs="Arial"/>
          <w:b/>
          <w:sz w:val="20"/>
          <w:highlight w:val="yellow"/>
        </w:rPr>
        <w:t>Follow the link to see Circular 2 CFR 200</w:t>
      </w:r>
      <w:r w:rsidRPr="000366BA">
        <w:rPr>
          <w:rFonts w:ascii="Arial" w:hAnsi="Arial" w:cs="Arial"/>
          <w:b/>
          <w:sz w:val="20"/>
          <w:highlight w:val="yellow"/>
        </w:rPr>
        <w:t>:</w:t>
      </w:r>
      <w:r w:rsidRPr="000366BA">
        <w:rPr>
          <w:rFonts w:ascii="Arial" w:hAnsi="Arial" w:cs="Arial"/>
          <w:b/>
          <w:sz w:val="20"/>
        </w:rPr>
        <w:t xml:space="preserve"> </w:t>
      </w:r>
    </w:p>
    <w:p w:rsidR="00F83E9C" w:rsidRDefault="00F83E9C" w:rsidP="00F83E9C">
      <w:pPr>
        <w:rPr>
          <w:rFonts w:ascii="Arial" w:hAnsi="Arial" w:cs="Arial"/>
          <w:sz w:val="20"/>
        </w:rPr>
      </w:pPr>
    </w:p>
    <w:p w:rsidR="00F83E9C" w:rsidRDefault="00F83E9C" w:rsidP="00F83E9C">
      <w:pPr>
        <w:rPr>
          <w:rFonts w:ascii="Arial" w:hAnsi="Arial" w:cs="Arial"/>
          <w:sz w:val="20"/>
        </w:rPr>
      </w:pPr>
      <w:r>
        <w:rPr>
          <w:rFonts w:ascii="Arial" w:hAnsi="Arial" w:cs="Arial"/>
          <w:sz w:val="20"/>
        </w:rPr>
        <w:tab/>
        <w:t xml:space="preserve"> </w:t>
      </w:r>
      <w:hyperlink r:id="rId6" w:history="1">
        <w:r w:rsidRPr="00395146">
          <w:rPr>
            <w:rStyle w:val="Hyperlink"/>
            <w:rFonts w:ascii="Arial" w:hAnsi="Arial" w:cs="Arial"/>
            <w:sz w:val="20"/>
          </w:rPr>
          <w:t>https://www.gpo.gov/fdsys/pkg/FR-2013-12-26/pdf/2013-30465.pdf</w:t>
        </w:r>
      </w:hyperlink>
    </w:p>
    <w:p w:rsidR="00F83E9C" w:rsidRPr="00217FA3" w:rsidRDefault="00F83E9C" w:rsidP="00F83E9C">
      <w:pPr>
        <w:rPr>
          <w:rFonts w:ascii="Arial" w:hAnsi="Arial" w:cs="Arial"/>
          <w:sz w:val="20"/>
        </w:rPr>
      </w:pPr>
    </w:p>
    <w:p w:rsidR="00F83E9C" w:rsidRDefault="00F83E9C" w:rsidP="00F83E9C">
      <w:pPr>
        <w:tabs>
          <w:tab w:val="left" w:pos="0"/>
          <w:tab w:val="left" w:pos="720"/>
        </w:tabs>
        <w:suppressAutoHyphens/>
        <w:ind w:left="1440" w:hanging="1440"/>
        <w:rPr>
          <w:rFonts w:ascii="Arial" w:hAnsi="Arial"/>
          <w:spacing w:val="-3"/>
          <w:sz w:val="20"/>
        </w:rPr>
      </w:pPr>
      <w:r>
        <w:rPr>
          <w:rFonts w:ascii="Arial" w:hAnsi="Arial"/>
          <w:b/>
          <w:sz w:val="20"/>
        </w:rPr>
        <w:tab/>
      </w:r>
    </w:p>
    <w:p w:rsidR="00F83E9C" w:rsidRDefault="00F83E9C" w:rsidP="00F83E9C">
      <w:pPr>
        <w:rPr>
          <w:rFonts w:ascii="Arial" w:hAnsi="Arial" w:cs="Arial"/>
          <w:b/>
          <w:sz w:val="20"/>
          <w:u w:val="single"/>
        </w:rPr>
      </w:pPr>
      <w:r>
        <w:rPr>
          <w:rFonts w:ascii="Arial" w:hAnsi="Arial" w:cs="Arial"/>
          <w:b/>
          <w:sz w:val="20"/>
        </w:rPr>
        <w:t>2</w:t>
      </w:r>
      <w:r w:rsidRPr="009150F9">
        <w:rPr>
          <w:rFonts w:ascii="Arial" w:hAnsi="Arial" w:cs="Arial"/>
          <w:b/>
          <w:sz w:val="20"/>
        </w:rPr>
        <w:t>.</w:t>
      </w:r>
      <w:r w:rsidRPr="009150F9">
        <w:rPr>
          <w:rFonts w:ascii="Arial" w:hAnsi="Arial" w:cs="Arial"/>
          <w:b/>
          <w:sz w:val="20"/>
        </w:rPr>
        <w:tab/>
      </w:r>
      <w:r>
        <w:rPr>
          <w:rFonts w:ascii="Arial" w:hAnsi="Arial" w:cs="Arial"/>
          <w:b/>
          <w:sz w:val="20"/>
          <w:u w:val="single"/>
        </w:rPr>
        <w:t xml:space="preserve">Timely Notification of </w:t>
      </w:r>
      <w:r w:rsidRPr="00325F73">
        <w:rPr>
          <w:rFonts w:ascii="Arial" w:hAnsi="Arial" w:cs="Arial"/>
          <w:b/>
          <w:sz w:val="20"/>
          <w:u w:val="single"/>
        </w:rPr>
        <w:t xml:space="preserve">Significant </w:t>
      </w:r>
      <w:r>
        <w:rPr>
          <w:rFonts w:ascii="Arial" w:hAnsi="Arial" w:cs="Arial"/>
          <w:b/>
          <w:sz w:val="20"/>
          <w:u w:val="single"/>
        </w:rPr>
        <w:t xml:space="preserve">Operational </w:t>
      </w:r>
      <w:r w:rsidRPr="00325F73">
        <w:rPr>
          <w:rFonts w:ascii="Arial" w:hAnsi="Arial" w:cs="Arial"/>
          <w:b/>
          <w:sz w:val="20"/>
          <w:u w:val="single"/>
        </w:rPr>
        <w:t>Developments</w:t>
      </w:r>
    </w:p>
    <w:p w:rsidR="00F83E9C" w:rsidRDefault="00F83E9C" w:rsidP="00F83E9C">
      <w:pPr>
        <w:rPr>
          <w:rFonts w:ascii="Arial" w:hAnsi="Arial" w:cs="Arial"/>
          <w:b/>
          <w:sz w:val="20"/>
          <w:u w:val="single"/>
        </w:rPr>
      </w:pPr>
    </w:p>
    <w:p w:rsidR="00F83E9C" w:rsidRDefault="00F83E9C" w:rsidP="00F83E9C">
      <w:pPr>
        <w:rPr>
          <w:rFonts w:ascii="Arial" w:hAnsi="Arial" w:cs="Arial"/>
          <w:sz w:val="20"/>
        </w:rPr>
      </w:pPr>
      <w:r>
        <w:rPr>
          <w:rFonts w:ascii="Arial" w:hAnsi="Arial" w:cs="Arial"/>
          <w:sz w:val="20"/>
        </w:rPr>
        <w:tab/>
        <w:t xml:space="preserve">The Applicant Agency agrees to provide written notice if problems, delays, staffing changes, or </w:t>
      </w:r>
      <w:r>
        <w:rPr>
          <w:rFonts w:ascii="Arial" w:hAnsi="Arial" w:cs="Arial"/>
          <w:sz w:val="20"/>
        </w:rPr>
        <w:tab/>
        <w:t xml:space="preserve">other adverse conditions could impair the accomplishment of grant objectives. The notification </w:t>
      </w:r>
      <w:r>
        <w:rPr>
          <w:rFonts w:ascii="Arial" w:hAnsi="Arial" w:cs="Arial"/>
          <w:sz w:val="20"/>
        </w:rPr>
        <w:tab/>
        <w:t xml:space="preserve">should include a statement of the actions taken or contemplated by the funded agency, and any </w:t>
      </w:r>
      <w:r>
        <w:rPr>
          <w:rFonts w:ascii="Arial" w:hAnsi="Arial" w:cs="Arial"/>
          <w:sz w:val="20"/>
        </w:rPr>
        <w:tab/>
        <w:t xml:space="preserve">assistance needed to resolve the situation. </w:t>
      </w:r>
    </w:p>
    <w:p w:rsidR="00F83E9C" w:rsidRPr="0072055D" w:rsidRDefault="00F83E9C" w:rsidP="00F83E9C">
      <w:pPr>
        <w:rPr>
          <w:rFonts w:ascii="Arial" w:hAnsi="Arial" w:cs="Arial"/>
          <w:sz w:val="20"/>
        </w:rPr>
      </w:pPr>
      <w:r>
        <w:rPr>
          <w:rFonts w:ascii="Arial" w:hAnsi="Arial" w:cs="Arial"/>
          <w:sz w:val="20"/>
        </w:rPr>
        <w:br w:type="page"/>
      </w:r>
    </w:p>
    <w:p w:rsidR="00F83E9C" w:rsidRPr="009150F9" w:rsidRDefault="00F83E9C" w:rsidP="00F83E9C">
      <w:pPr>
        <w:jc w:val="both"/>
        <w:rPr>
          <w:rFonts w:ascii="Palatino Linotype" w:hAnsi="Palatino Linotype"/>
          <w:b/>
          <w:sz w:val="22"/>
          <w:szCs w:val="22"/>
        </w:rPr>
      </w:pPr>
    </w:p>
    <w:p w:rsidR="00F83E9C" w:rsidRPr="00D57EDF" w:rsidRDefault="00F83E9C" w:rsidP="00F83E9C">
      <w:pPr>
        <w:jc w:val="both"/>
        <w:rPr>
          <w:rFonts w:ascii="Arial" w:hAnsi="Arial" w:cs="Arial"/>
          <w:sz w:val="20"/>
          <w:u w:val="single"/>
        </w:rPr>
      </w:pPr>
      <w:r>
        <w:rPr>
          <w:rFonts w:ascii="Arial" w:hAnsi="Arial"/>
          <w:b/>
          <w:sz w:val="20"/>
          <w:szCs w:val="22"/>
        </w:rPr>
        <w:t>3</w:t>
      </w:r>
      <w:r w:rsidRPr="009150F9">
        <w:rPr>
          <w:rFonts w:ascii="Arial" w:hAnsi="Arial"/>
          <w:b/>
          <w:sz w:val="20"/>
          <w:szCs w:val="22"/>
        </w:rPr>
        <w:t>.</w:t>
      </w:r>
      <w:r w:rsidRPr="009150F9">
        <w:rPr>
          <w:rFonts w:ascii="Arial" w:hAnsi="Arial"/>
          <w:b/>
          <w:sz w:val="20"/>
          <w:szCs w:val="22"/>
        </w:rPr>
        <w:tab/>
      </w:r>
      <w:r w:rsidRPr="00D57EDF">
        <w:rPr>
          <w:rFonts w:ascii="Arial" w:hAnsi="Arial" w:cs="Arial"/>
          <w:b/>
          <w:sz w:val="20"/>
          <w:u w:val="single"/>
        </w:rPr>
        <w:t>Cost Allocation Among Funding Sources</w:t>
      </w:r>
      <w:r>
        <w:rPr>
          <w:rFonts w:ascii="Arial" w:hAnsi="Arial" w:cs="Arial"/>
          <w:b/>
          <w:sz w:val="20"/>
          <w:u w:val="single"/>
        </w:rPr>
        <w:t xml:space="preserve"> and Between Administration and Direct Services</w:t>
      </w:r>
    </w:p>
    <w:p w:rsidR="00F83E9C" w:rsidRPr="00D57EDF" w:rsidRDefault="00F83E9C" w:rsidP="00F83E9C">
      <w:pPr>
        <w:jc w:val="both"/>
        <w:rPr>
          <w:rFonts w:ascii="Arial" w:hAnsi="Arial" w:cs="Arial"/>
          <w:sz w:val="20"/>
        </w:rPr>
      </w:pPr>
    </w:p>
    <w:p w:rsidR="00F83E9C" w:rsidRDefault="00F83E9C" w:rsidP="00F83E9C">
      <w:pPr>
        <w:ind w:left="720"/>
        <w:jc w:val="both"/>
        <w:rPr>
          <w:rFonts w:ascii="Arial" w:hAnsi="Arial" w:cs="Arial"/>
          <w:sz w:val="20"/>
        </w:rPr>
      </w:pPr>
      <w:r w:rsidRPr="00D57EDF">
        <w:rPr>
          <w:rFonts w:ascii="Arial" w:hAnsi="Arial" w:cs="Arial"/>
          <w:sz w:val="20"/>
        </w:rPr>
        <w:t>The Applicant Agency has es</w:t>
      </w:r>
      <w:r>
        <w:rPr>
          <w:rFonts w:ascii="Arial" w:hAnsi="Arial" w:cs="Arial"/>
          <w:sz w:val="20"/>
        </w:rPr>
        <w:t xml:space="preserve">tablished </w:t>
      </w:r>
      <w:r w:rsidRPr="00D57EDF">
        <w:rPr>
          <w:rFonts w:ascii="Arial" w:hAnsi="Arial" w:cs="Arial"/>
          <w:sz w:val="20"/>
        </w:rPr>
        <w:t xml:space="preserve">a </w:t>
      </w:r>
      <w:r>
        <w:rPr>
          <w:rFonts w:ascii="Arial" w:hAnsi="Arial" w:cs="Arial"/>
          <w:sz w:val="20"/>
        </w:rPr>
        <w:t xml:space="preserve">written </w:t>
      </w:r>
      <w:r w:rsidRPr="00D57EDF">
        <w:rPr>
          <w:rFonts w:ascii="Arial" w:hAnsi="Arial" w:cs="Arial"/>
          <w:sz w:val="20"/>
        </w:rPr>
        <w:t>plan detailing the methods employed to allocate costs among the various funding sources</w:t>
      </w:r>
      <w:r>
        <w:rPr>
          <w:rFonts w:ascii="Arial" w:hAnsi="Arial" w:cs="Arial"/>
          <w:sz w:val="20"/>
        </w:rPr>
        <w:t xml:space="preserve">, including grant service(s) funded by the Area Agency on Aging. </w:t>
      </w:r>
    </w:p>
    <w:p w:rsidR="00F83E9C" w:rsidRDefault="00F83E9C" w:rsidP="00F83E9C">
      <w:pPr>
        <w:ind w:left="720"/>
        <w:jc w:val="both"/>
        <w:rPr>
          <w:rFonts w:ascii="Arial" w:hAnsi="Arial" w:cs="Arial"/>
          <w:sz w:val="20"/>
        </w:rPr>
      </w:pPr>
      <w:r>
        <w:rPr>
          <w:rFonts w:ascii="Arial" w:hAnsi="Arial" w:cs="Arial"/>
          <w:sz w:val="20"/>
        </w:rPr>
        <w:t>The Applicant Agency has established and maintains on file a plan detailing the methods employed to allocate costs between administration and Area Agency provided direct services.</w:t>
      </w:r>
    </w:p>
    <w:p w:rsidR="00F83E9C" w:rsidRDefault="00F83E9C" w:rsidP="00F83E9C">
      <w:pPr>
        <w:ind w:left="1440"/>
        <w:jc w:val="both"/>
        <w:rPr>
          <w:rFonts w:ascii="Arial" w:hAnsi="Arial"/>
          <w:sz w:val="20"/>
        </w:rPr>
      </w:pPr>
    </w:p>
    <w:p w:rsidR="00F83E9C" w:rsidRDefault="00F83E9C" w:rsidP="00F83E9C">
      <w:pPr>
        <w:tabs>
          <w:tab w:val="left" w:pos="-1440"/>
        </w:tabs>
        <w:jc w:val="both"/>
        <w:rPr>
          <w:rFonts w:ascii="Arial" w:hAnsi="Arial"/>
          <w:b/>
          <w:sz w:val="20"/>
          <w:u w:val="single"/>
        </w:rPr>
      </w:pPr>
      <w:r>
        <w:rPr>
          <w:rFonts w:ascii="Arial" w:hAnsi="Arial"/>
          <w:b/>
          <w:sz w:val="20"/>
        </w:rPr>
        <w:t>4</w:t>
      </w:r>
      <w:r w:rsidRPr="00DD5E7D">
        <w:rPr>
          <w:rFonts w:ascii="Arial" w:hAnsi="Arial"/>
          <w:b/>
          <w:sz w:val="20"/>
        </w:rPr>
        <w:t>.</w:t>
      </w:r>
      <w:r w:rsidRPr="00DD5E7D">
        <w:rPr>
          <w:rFonts w:ascii="Arial" w:hAnsi="Arial"/>
          <w:b/>
          <w:sz w:val="20"/>
        </w:rPr>
        <w:tab/>
      </w:r>
      <w:r>
        <w:rPr>
          <w:rFonts w:ascii="Arial" w:hAnsi="Arial"/>
          <w:b/>
          <w:sz w:val="20"/>
          <w:u w:val="single"/>
        </w:rPr>
        <w:t>Financial Capacity and Level of Effort</w:t>
      </w:r>
    </w:p>
    <w:p w:rsidR="00F83E9C" w:rsidRDefault="00F83E9C" w:rsidP="00F83E9C">
      <w:pPr>
        <w:tabs>
          <w:tab w:val="left" w:pos="-1440"/>
        </w:tabs>
        <w:jc w:val="both"/>
        <w:rPr>
          <w:rFonts w:ascii="Arial" w:hAnsi="Arial"/>
          <w:sz w:val="20"/>
          <w:u w:val="single"/>
        </w:rPr>
      </w:pPr>
    </w:p>
    <w:p w:rsidR="00F83E9C" w:rsidRPr="00366CAE" w:rsidRDefault="00F83E9C" w:rsidP="00F83E9C">
      <w:pPr>
        <w:ind w:left="720"/>
        <w:jc w:val="both"/>
        <w:rPr>
          <w:rFonts w:ascii="Arial" w:hAnsi="Arial" w:cs="Arial"/>
          <w:b/>
          <w:sz w:val="20"/>
        </w:rPr>
      </w:pPr>
      <w:r w:rsidRPr="00C53956">
        <w:rPr>
          <w:rFonts w:ascii="Arial" w:hAnsi="Arial" w:cs="Arial"/>
          <w:sz w:val="20"/>
        </w:rPr>
        <w:t xml:space="preserve">The Applicant Agency certifies it has the financial capacity to deliver services for the </w:t>
      </w:r>
      <w:r>
        <w:rPr>
          <w:rFonts w:ascii="Arial" w:hAnsi="Arial" w:cs="Arial"/>
          <w:sz w:val="20"/>
        </w:rPr>
        <w:t>d</w:t>
      </w:r>
      <w:r w:rsidRPr="00C53956">
        <w:rPr>
          <w:rFonts w:ascii="Arial" w:hAnsi="Arial" w:cs="Arial"/>
          <w:sz w:val="20"/>
        </w:rPr>
        <w:t>uration</w:t>
      </w:r>
      <w:r>
        <w:rPr>
          <w:rFonts w:ascii="Arial" w:hAnsi="Arial" w:cs="Arial"/>
          <w:sz w:val="20"/>
        </w:rPr>
        <w:t xml:space="preserve"> of the agreement and between the time when service is provided and the time when reimbursement is received.</w:t>
      </w:r>
      <w:r w:rsidRPr="00C53956">
        <w:rPr>
          <w:rFonts w:ascii="Arial" w:hAnsi="Arial" w:cs="Arial"/>
          <w:sz w:val="20"/>
        </w:rPr>
        <w:t xml:space="preserve"> </w:t>
      </w:r>
      <w:r w:rsidRPr="00800755">
        <w:rPr>
          <w:rFonts w:ascii="Arial" w:hAnsi="Arial" w:cs="Arial"/>
          <w:iCs/>
          <w:sz w:val="20"/>
          <w:u w:val="single"/>
        </w:rPr>
        <w:t>Since reimbursement is not provided until after service is rendered,</w:t>
      </w:r>
      <w:r w:rsidRPr="00366CAE">
        <w:rPr>
          <w:rFonts w:ascii="Arial" w:hAnsi="Arial" w:cs="Arial"/>
          <w:iCs/>
          <w:sz w:val="20"/>
        </w:rPr>
        <w:t xml:space="preserve"> </w:t>
      </w:r>
      <w:r w:rsidRPr="00800755">
        <w:rPr>
          <w:rFonts w:ascii="Arial" w:hAnsi="Arial" w:cs="Arial"/>
          <w:iCs/>
          <w:sz w:val="20"/>
          <w:u w:val="single"/>
        </w:rPr>
        <w:t>it could potentially take as long as 120 calendar days from the provision of service before reimbursement for service(s) is received.</w:t>
      </w:r>
      <w:r w:rsidRPr="00366CAE">
        <w:rPr>
          <w:rFonts w:ascii="Arial" w:hAnsi="Arial" w:cs="Arial"/>
          <w:iCs/>
          <w:sz w:val="20"/>
        </w:rPr>
        <w:t xml:space="preserve">  </w:t>
      </w:r>
    </w:p>
    <w:p w:rsidR="00F83E9C" w:rsidRDefault="00F83E9C" w:rsidP="00F83E9C">
      <w:pPr>
        <w:ind w:left="720"/>
        <w:jc w:val="both"/>
        <w:rPr>
          <w:rFonts w:ascii="Arial" w:hAnsi="Arial" w:cs="Arial"/>
          <w:sz w:val="20"/>
        </w:rPr>
      </w:pPr>
    </w:p>
    <w:p w:rsidR="00F83E9C" w:rsidRDefault="00F83E9C" w:rsidP="00F83E9C">
      <w:pPr>
        <w:ind w:left="720"/>
        <w:jc w:val="both"/>
        <w:rPr>
          <w:rFonts w:ascii="Arial" w:hAnsi="Arial" w:cs="Arial"/>
          <w:b/>
          <w:sz w:val="20"/>
        </w:rPr>
      </w:pPr>
      <w:r w:rsidRPr="00CC2585">
        <w:rPr>
          <w:rFonts w:ascii="Arial" w:hAnsi="Arial" w:cs="Arial"/>
          <w:b/>
          <w:sz w:val="20"/>
        </w:rPr>
        <w:t>Area Agency</w:t>
      </w:r>
      <w:r>
        <w:rPr>
          <w:rFonts w:ascii="Arial" w:hAnsi="Arial" w:cs="Arial"/>
          <w:sz w:val="20"/>
        </w:rPr>
        <w:t xml:space="preserve"> </w:t>
      </w:r>
      <w:r w:rsidRPr="00CC2585">
        <w:rPr>
          <w:rFonts w:ascii="Arial" w:hAnsi="Arial" w:cs="Arial"/>
          <w:b/>
          <w:sz w:val="20"/>
        </w:rPr>
        <w:t xml:space="preserve">funds </w:t>
      </w:r>
      <w:r>
        <w:rPr>
          <w:rFonts w:ascii="Arial" w:hAnsi="Arial" w:cs="Arial"/>
          <w:b/>
          <w:sz w:val="20"/>
        </w:rPr>
        <w:t xml:space="preserve">shall supplement, and not supplant, any Federal, State, or local funds expended to provide services under Area Agency on Aging funding agreements. </w:t>
      </w:r>
    </w:p>
    <w:p w:rsidR="00F83E9C" w:rsidRDefault="00F83E9C" w:rsidP="00F83E9C">
      <w:pPr>
        <w:jc w:val="both"/>
        <w:rPr>
          <w:rFonts w:ascii="Arial" w:hAnsi="Arial"/>
          <w:b/>
          <w:sz w:val="20"/>
        </w:rPr>
      </w:pPr>
    </w:p>
    <w:p w:rsidR="00F83E9C" w:rsidRDefault="00F83E9C" w:rsidP="00F83E9C">
      <w:pPr>
        <w:jc w:val="both"/>
        <w:rPr>
          <w:rFonts w:ascii="Arial" w:hAnsi="Arial" w:cs="Arial"/>
          <w:sz w:val="20"/>
        </w:rPr>
      </w:pPr>
      <w:r>
        <w:rPr>
          <w:rFonts w:ascii="Arial" w:hAnsi="Arial"/>
          <w:b/>
          <w:sz w:val="20"/>
        </w:rPr>
        <w:t>5</w:t>
      </w:r>
      <w:r w:rsidRPr="00DD5E7D">
        <w:rPr>
          <w:rFonts w:ascii="Arial" w:hAnsi="Arial"/>
          <w:b/>
          <w:sz w:val="20"/>
        </w:rPr>
        <w:t>.</w:t>
      </w:r>
      <w:r w:rsidRPr="00DD5E7D">
        <w:rPr>
          <w:rFonts w:ascii="Arial" w:hAnsi="Arial"/>
          <w:b/>
          <w:sz w:val="20"/>
        </w:rPr>
        <w:tab/>
      </w:r>
      <w:r>
        <w:rPr>
          <w:rFonts w:ascii="Arial" w:hAnsi="Arial"/>
          <w:b/>
          <w:sz w:val="20"/>
        </w:rPr>
        <w:t xml:space="preserve">Area Agency on Aging Liability for </w:t>
      </w:r>
      <w:r w:rsidRPr="00800755">
        <w:rPr>
          <w:rFonts w:ascii="Arial" w:hAnsi="Arial"/>
          <w:b/>
          <w:sz w:val="20"/>
        </w:rPr>
        <w:t>Payment:</w:t>
      </w:r>
    </w:p>
    <w:p w:rsidR="00F83E9C" w:rsidRDefault="00F83E9C" w:rsidP="00F83E9C">
      <w:pPr>
        <w:ind w:left="720"/>
        <w:jc w:val="both"/>
        <w:rPr>
          <w:rFonts w:ascii="Arial" w:hAnsi="Arial" w:cs="Arial"/>
          <w:sz w:val="20"/>
        </w:rPr>
      </w:pPr>
    </w:p>
    <w:p w:rsidR="00F83E9C" w:rsidRDefault="00F83E9C" w:rsidP="00F83E9C">
      <w:pPr>
        <w:ind w:left="1440" w:hanging="720"/>
        <w:jc w:val="both"/>
        <w:rPr>
          <w:rFonts w:ascii="Arial" w:hAnsi="Arial"/>
          <w:sz w:val="20"/>
        </w:rPr>
      </w:pPr>
      <w:bookmarkStart w:id="1" w:name="OLE_LINK2"/>
      <w:r>
        <w:rPr>
          <w:rFonts w:ascii="Arial" w:hAnsi="Arial"/>
          <w:sz w:val="20"/>
        </w:rPr>
        <w:t xml:space="preserve">It is expressively understood that the sole liability of the Area Agency is to make </w:t>
      </w:r>
    </w:p>
    <w:p w:rsidR="00F83E9C" w:rsidRDefault="00F83E9C" w:rsidP="00F83E9C">
      <w:pPr>
        <w:ind w:left="1440" w:hanging="720"/>
        <w:jc w:val="both"/>
        <w:rPr>
          <w:rFonts w:ascii="Arial" w:hAnsi="Arial"/>
          <w:sz w:val="20"/>
        </w:rPr>
      </w:pPr>
      <w:r>
        <w:rPr>
          <w:rFonts w:ascii="Arial" w:hAnsi="Arial"/>
          <w:sz w:val="20"/>
        </w:rPr>
        <w:t xml:space="preserve">payment from such funds as are made available by the legislator of the State of </w:t>
      </w:r>
      <w:smartTag w:uri="urn:schemas-microsoft-com:office:smarttags" w:element="place">
        <w:smartTag w:uri="urn:schemas-microsoft-com:office:smarttags" w:element="State">
          <w:r>
            <w:rPr>
              <w:rFonts w:ascii="Arial" w:hAnsi="Arial"/>
              <w:sz w:val="20"/>
            </w:rPr>
            <w:t>Illinois</w:t>
          </w:r>
        </w:smartTag>
      </w:smartTag>
      <w:r>
        <w:rPr>
          <w:rFonts w:ascii="Arial" w:hAnsi="Arial"/>
          <w:sz w:val="20"/>
        </w:rPr>
        <w:t xml:space="preserve"> and the </w:t>
      </w:r>
    </w:p>
    <w:p w:rsidR="00F83E9C" w:rsidRDefault="00F83E9C" w:rsidP="00F83E9C">
      <w:pPr>
        <w:ind w:left="1440" w:hanging="720"/>
        <w:jc w:val="both"/>
        <w:rPr>
          <w:rFonts w:ascii="Arial" w:hAnsi="Arial"/>
          <w:sz w:val="20"/>
        </w:rPr>
      </w:pPr>
      <w:r>
        <w:rPr>
          <w:rFonts w:ascii="Arial" w:hAnsi="Arial"/>
          <w:sz w:val="20"/>
        </w:rPr>
        <w:t xml:space="preserve">Federal government. Obligations of the AAA will cease immediately without penalty of further </w:t>
      </w:r>
    </w:p>
    <w:p w:rsidR="00F83E9C" w:rsidRDefault="00F83E9C" w:rsidP="00F83E9C">
      <w:pPr>
        <w:ind w:left="1440" w:hanging="720"/>
        <w:jc w:val="both"/>
        <w:rPr>
          <w:rFonts w:ascii="Arial" w:hAnsi="Arial"/>
          <w:sz w:val="20"/>
        </w:rPr>
      </w:pPr>
      <w:r>
        <w:rPr>
          <w:rFonts w:ascii="Arial" w:hAnsi="Arial"/>
          <w:sz w:val="20"/>
        </w:rPr>
        <w:t xml:space="preserve">payment being required if in any fiscal year the Illinois General Assembly or Federal funding source </w:t>
      </w:r>
    </w:p>
    <w:p w:rsidR="00F83E9C" w:rsidRDefault="00F83E9C" w:rsidP="00F83E9C">
      <w:pPr>
        <w:ind w:left="1440" w:hanging="720"/>
        <w:jc w:val="both"/>
        <w:rPr>
          <w:rFonts w:ascii="Arial" w:hAnsi="Arial"/>
          <w:sz w:val="20"/>
        </w:rPr>
      </w:pPr>
      <w:r>
        <w:rPr>
          <w:rFonts w:ascii="Arial" w:hAnsi="Arial"/>
          <w:sz w:val="20"/>
        </w:rPr>
        <w:t xml:space="preserve">fails to appropriate or otherwise make available </w:t>
      </w:r>
      <w:proofErr w:type="gramStart"/>
      <w:r>
        <w:rPr>
          <w:rFonts w:ascii="Arial" w:hAnsi="Arial"/>
          <w:sz w:val="20"/>
        </w:rPr>
        <w:t>sufficient</w:t>
      </w:r>
      <w:proofErr w:type="gramEnd"/>
      <w:r>
        <w:rPr>
          <w:rFonts w:ascii="Arial" w:hAnsi="Arial"/>
          <w:sz w:val="20"/>
        </w:rPr>
        <w:t xml:space="preserve"> funds for this agreement.  </w:t>
      </w:r>
    </w:p>
    <w:p w:rsidR="00F83E9C" w:rsidRDefault="00F83E9C" w:rsidP="00F83E9C">
      <w:pPr>
        <w:ind w:left="1440" w:hanging="720"/>
        <w:jc w:val="both"/>
        <w:rPr>
          <w:rFonts w:ascii="Arial" w:hAnsi="Arial"/>
          <w:sz w:val="20"/>
        </w:rPr>
      </w:pPr>
    </w:p>
    <w:bookmarkEnd w:id="1"/>
    <w:p w:rsidR="00F83E9C" w:rsidRDefault="00F83E9C" w:rsidP="00F83E9C">
      <w:pPr>
        <w:ind w:left="1440" w:hanging="720"/>
        <w:jc w:val="both"/>
        <w:rPr>
          <w:rFonts w:ascii="Arial" w:hAnsi="Arial"/>
          <w:sz w:val="20"/>
        </w:rPr>
      </w:pPr>
      <w:r>
        <w:rPr>
          <w:rFonts w:ascii="Arial" w:hAnsi="Arial"/>
          <w:sz w:val="20"/>
        </w:rPr>
        <w:t xml:space="preserve">Any expenditure for which claim is made that does not meet all applicable Federal/state </w:t>
      </w:r>
    </w:p>
    <w:p w:rsidR="00F83E9C" w:rsidRDefault="00F83E9C" w:rsidP="00F83E9C">
      <w:pPr>
        <w:ind w:left="1440" w:hanging="720"/>
        <w:jc w:val="both"/>
        <w:rPr>
          <w:rFonts w:ascii="Arial" w:hAnsi="Arial"/>
          <w:sz w:val="20"/>
        </w:rPr>
      </w:pPr>
      <w:r>
        <w:rPr>
          <w:rFonts w:ascii="Arial" w:hAnsi="Arial"/>
          <w:sz w:val="20"/>
        </w:rPr>
        <w:t xml:space="preserve">requirements, rules and regulations shall be disallowed and shall be the sole responsibility of the </w:t>
      </w:r>
    </w:p>
    <w:p w:rsidR="00F83E9C" w:rsidRDefault="00F83E9C" w:rsidP="00F83E9C">
      <w:pPr>
        <w:ind w:left="1440" w:hanging="720"/>
        <w:jc w:val="both"/>
        <w:rPr>
          <w:rFonts w:ascii="Arial" w:hAnsi="Arial"/>
          <w:sz w:val="20"/>
        </w:rPr>
      </w:pPr>
      <w:r>
        <w:rPr>
          <w:rFonts w:ascii="Arial" w:hAnsi="Arial"/>
          <w:sz w:val="20"/>
        </w:rPr>
        <w:t xml:space="preserve">Applicant Agency.  The Area Agency will deduct any disallowed costs from payments to the </w:t>
      </w:r>
    </w:p>
    <w:p w:rsidR="00F83E9C" w:rsidRDefault="00F83E9C" w:rsidP="00F83E9C">
      <w:pPr>
        <w:ind w:left="1440" w:hanging="720"/>
        <w:jc w:val="both"/>
        <w:rPr>
          <w:rFonts w:ascii="Arial" w:hAnsi="Arial"/>
          <w:sz w:val="20"/>
        </w:rPr>
      </w:pPr>
      <w:r>
        <w:rPr>
          <w:rFonts w:ascii="Arial" w:hAnsi="Arial"/>
          <w:sz w:val="20"/>
        </w:rPr>
        <w:t>Applicant Agency and may bring action in the appropriate circuit court for any balance due.</w:t>
      </w:r>
    </w:p>
    <w:p w:rsidR="00F83E9C" w:rsidRDefault="00F83E9C" w:rsidP="00F83E9C">
      <w:pPr>
        <w:jc w:val="both"/>
        <w:rPr>
          <w:rFonts w:ascii="Arial" w:hAnsi="Arial"/>
          <w:sz w:val="20"/>
        </w:rPr>
      </w:pPr>
    </w:p>
    <w:p w:rsidR="00F83E9C" w:rsidRDefault="00F83E9C" w:rsidP="00F83E9C">
      <w:pPr>
        <w:tabs>
          <w:tab w:val="left" w:pos="0"/>
        </w:tabs>
        <w:suppressAutoHyphens/>
        <w:rPr>
          <w:rFonts w:ascii="Arial" w:hAnsi="Arial"/>
          <w:b/>
          <w:sz w:val="20"/>
          <w:u w:val="single"/>
        </w:rPr>
      </w:pPr>
      <w:r w:rsidRPr="00D33860">
        <w:rPr>
          <w:rFonts w:ascii="Arial" w:hAnsi="Arial"/>
          <w:b/>
          <w:sz w:val="20"/>
        </w:rPr>
        <w:t>6.</w:t>
      </w:r>
      <w:r w:rsidRPr="00D33860">
        <w:rPr>
          <w:rFonts w:ascii="Arial" w:hAnsi="Arial"/>
          <w:b/>
          <w:sz w:val="20"/>
        </w:rPr>
        <w:tab/>
      </w:r>
      <w:r>
        <w:rPr>
          <w:rFonts w:ascii="Arial" w:hAnsi="Arial"/>
          <w:b/>
          <w:sz w:val="20"/>
          <w:u w:val="single"/>
        </w:rPr>
        <w:t>Matching Share</w:t>
      </w:r>
    </w:p>
    <w:p w:rsidR="00F83E9C" w:rsidRDefault="00F83E9C" w:rsidP="00F83E9C">
      <w:pPr>
        <w:tabs>
          <w:tab w:val="left" w:pos="0"/>
        </w:tabs>
        <w:suppressAutoHyphens/>
        <w:rPr>
          <w:rFonts w:ascii="Arial" w:hAnsi="Arial"/>
          <w:sz w:val="20"/>
        </w:rPr>
      </w:pPr>
      <w:r>
        <w:rPr>
          <w:rFonts w:ascii="Arial" w:hAnsi="Arial"/>
          <w:sz w:val="20"/>
        </w:rPr>
        <w:t xml:space="preserve"> </w:t>
      </w:r>
    </w:p>
    <w:p w:rsidR="00F83E9C" w:rsidRDefault="00F83E9C" w:rsidP="00F83E9C">
      <w:pPr>
        <w:tabs>
          <w:tab w:val="left" w:pos="0"/>
        </w:tabs>
        <w:suppressAutoHyphens/>
        <w:ind w:left="1440" w:hanging="720"/>
        <w:rPr>
          <w:rFonts w:ascii="Arial" w:hAnsi="Arial"/>
          <w:sz w:val="20"/>
        </w:rPr>
      </w:pPr>
      <w:r>
        <w:rPr>
          <w:rFonts w:ascii="Arial" w:hAnsi="Arial"/>
          <w:sz w:val="20"/>
        </w:rPr>
        <w:t>The Applicant Agency agrees to provide the required non-Federal matching share. Expenditures</w:t>
      </w:r>
    </w:p>
    <w:p w:rsidR="00F83E9C" w:rsidRDefault="00F83E9C" w:rsidP="00F83E9C">
      <w:pPr>
        <w:tabs>
          <w:tab w:val="left" w:pos="0"/>
        </w:tabs>
        <w:suppressAutoHyphens/>
        <w:ind w:left="1440" w:hanging="720"/>
        <w:rPr>
          <w:rFonts w:ascii="Arial" w:hAnsi="Arial"/>
          <w:sz w:val="20"/>
        </w:rPr>
      </w:pPr>
      <w:r>
        <w:rPr>
          <w:rFonts w:ascii="Arial" w:hAnsi="Arial"/>
          <w:sz w:val="20"/>
        </w:rPr>
        <w:t xml:space="preserve">used to satisfy the non-Federal share requirement must be related to the purpose of the </w:t>
      </w:r>
    </w:p>
    <w:p w:rsidR="00F83E9C" w:rsidRDefault="00F83E9C" w:rsidP="00F83E9C">
      <w:pPr>
        <w:tabs>
          <w:tab w:val="left" w:pos="0"/>
        </w:tabs>
        <w:suppressAutoHyphens/>
        <w:ind w:left="1440" w:hanging="720"/>
        <w:rPr>
          <w:rFonts w:ascii="Arial" w:hAnsi="Arial"/>
          <w:sz w:val="20"/>
        </w:rPr>
      </w:pPr>
      <w:r>
        <w:rPr>
          <w:rFonts w:ascii="Arial" w:hAnsi="Arial"/>
          <w:sz w:val="20"/>
        </w:rPr>
        <w:t>funded service and may not be used to meet maintenance of effort or non-Federal share</w:t>
      </w:r>
    </w:p>
    <w:p w:rsidR="00F83E9C" w:rsidRDefault="00F83E9C" w:rsidP="00F83E9C">
      <w:pPr>
        <w:tabs>
          <w:tab w:val="left" w:pos="0"/>
        </w:tabs>
        <w:suppressAutoHyphens/>
        <w:ind w:left="1440" w:hanging="720"/>
        <w:rPr>
          <w:rFonts w:ascii="Arial" w:hAnsi="Arial"/>
          <w:sz w:val="20"/>
        </w:rPr>
      </w:pPr>
      <w:r>
        <w:rPr>
          <w:rFonts w:ascii="Arial" w:hAnsi="Arial"/>
          <w:sz w:val="20"/>
        </w:rPr>
        <w:t xml:space="preserve">requirements in other Federal programs, including other sections of Title III of the Older </w:t>
      </w:r>
    </w:p>
    <w:p w:rsidR="00F83E9C" w:rsidRDefault="00F83E9C" w:rsidP="00F83E9C">
      <w:pPr>
        <w:tabs>
          <w:tab w:val="left" w:pos="0"/>
        </w:tabs>
        <w:suppressAutoHyphens/>
        <w:ind w:left="1440" w:hanging="720"/>
        <w:rPr>
          <w:rFonts w:ascii="Arial" w:hAnsi="Arial"/>
          <w:sz w:val="20"/>
        </w:rPr>
      </w:pPr>
      <w:r>
        <w:rPr>
          <w:rFonts w:ascii="Arial" w:hAnsi="Arial"/>
          <w:sz w:val="20"/>
        </w:rPr>
        <w:t xml:space="preserve">Americans Act. </w:t>
      </w:r>
    </w:p>
    <w:p w:rsidR="00F83E9C" w:rsidRDefault="00F83E9C" w:rsidP="00F83E9C">
      <w:pPr>
        <w:tabs>
          <w:tab w:val="left" w:pos="0"/>
        </w:tabs>
        <w:suppressAutoHyphens/>
        <w:ind w:left="1440" w:hanging="720"/>
        <w:rPr>
          <w:rFonts w:ascii="Arial" w:hAnsi="Arial"/>
          <w:sz w:val="20"/>
        </w:rPr>
      </w:pPr>
    </w:p>
    <w:p w:rsidR="00F83E9C" w:rsidRDefault="00F83E9C" w:rsidP="00F83E9C">
      <w:pPr>
        <w:pStyle w:val="Heading7"/>
        <w:tabs>
          <w:tab w:val="clear" w:pos="720"/>
          <w:tab w:val="left" w:pos="-90"/>
        </w:tabs>
        <w:ind w:left="0" w:firstLine="0"/>
        <w:rPr>
          <w:rFonts w:ascii="Arial" w:hAnsi="Arial"/>
          <w:sz w:val="20"/>
        </w:rPr>
      </w:pPr>
      <w:r>
        <w:rPr>
          <w:rFonts w:ascii="Arial" w:hAnsi="Arial"/>
          <w:sz w:val="20"/>
          <w:u w:val="none"/>
        </w:rPr>
        <w:t>7</w:t>
      </w:r>
      <w:r w:rsidRPr="00077DC7">
        <w:rPr>
          <w:rFonts w:ascii="Arial" w:hAnsi="Arial"/>
          <w:sz w:val="20"/>
          <w:u w:val="none"/>
        </w:rPr>
        <w:t>.</w:t>
      </w:r>
      <w:r w:rsidRPr="00077DC7">
        <w:rPr>
          <w:rFonts w:ascii="Arial" w:hAnsi="Arial"/>
          <w:sz w:val="20"/>
          <w:u w:val="none"/>
        </w:rPr>
        <w:tab/>
      </w:r>
      <w:r>
        <w:rPr>
          <w:rFonts w:ascii="Arial" w:hAnsi="Arial"/>
          <w:sz w:val="20"/>
        </w:rPr>
        <w:t>Program Income</w:t>
      </w:r>
    </w:p>
    <w:p w:rsidR="00F83E9C" w:rsidRDefault="00F83E9C" w:rsidP="00F83E9C">
      <w:pPr>
        <w:tabs>
          <w:tab w:val="left" w:pos="0"/>
        </w:tabs>
        <w:suppressAutoHyphens/>
        <w:rPr>
          <w:rFonts w:ascii="Arial" w:hAnsi="Arial"/>
          <w:sz w:val="20"/>
        </w:rPr>
      </w:pPr>
    </w:p>
    <w:p w:rsidR="00F83E9C" w:rsidRDefault="00F83E9C" w:rsidP="00F83E9C">
      <w:pPr>
        <w:tabs>
          <w:tab w:val="left" w:pos="0"/>
        </w:tabs>
        <w:suppressAutoHyphens/>
        <w:ind w:left="1440" w:hanging="720"/>
        <w:rPr>
          <w:rFonts w:ascii="Arial" w:hAnsi="Arial"/>
          <w:sz w:val="20"/>
        </w:rPr>
      </w:pPr>
      <w:r>
        <w:rPr>
          <w:rFonts w:ascii="Arial" w:hAnsi="Arial"/>
          <w:sz w:val="20"/>
        </w:rPr>
        <w:t>Refers to gross income generated directly by a grant activity</w:t>
      </w:r>
      <w:r w:rsidRPr="000A29FA">
        <w:rPr>
          <w:rFonts w:ascii="Arial" w:hAnsi="Arial"/>
          <w:sz w:val="20"/>
          <w:u w:val="single"/>
        </w:rPr>
        <w:t>.  Program income may not be used</w:t>
      </w:r>
    </w:p>
    <w:p w:rsidR="00F83E9C" w:rsidRDefault="00F83E9C" w:rsidP="00F83E9C">
      <w:pPr>
        <w:tabs>
          <w:tab w:val="left" w:pos="0"/>
        </w:tabs>
        <w:suppressAutoHyphens/>
        <w:ind w:left="1440" w:hanging="720"/>
        <w:rPr>
          <w:rFonts w:ascii="Arial" w:hAnsi="Arial"/>
          <w:sz w:val="20"/>
        </w:rPr>
      </w:pPr>
      <w:r>
        <w:rPr>
          <w:rFonts w:ascii="Arial" w:hAnsi="Arial"/>
          <w:sz w:val="20"/>
          <w:u w:val="single"/>
        </w:rPr>
        <w:t>to match Area Agency on Aging funding.</w:t>
      </w:r>
      <w:r>
        <w:rPr>
          <w:rFonts w:ascii="Arial" w:hAnsi="Arial"/>
          <w:sz w:val="20"/>
        </w:rPr>
        <w:t xml:space="preserve">  Program income, which the recipient agency did not </w:t>
      </w:r>
    </w:p>
    <w:p w:rsidR="00F83E9C" w:rsidRDefault="00F83E9C" w:rsidP="00F83E9C">
      <w:pPr>
        <w:tabs>
          <w:tab w:val="left" w:pos="0"/>
        </w:tabs>
        <w:suppressAutoHyphens/>
        <w:ind w:left="1440" w:hanging="720"/>
        <w:rPr>
          <w:rFonts w:ascii="Arial" w:hAnsi="Arial"/>
          <w:sz w:val="20"/>
        </w:rPr>
      </w:pPr>
      <w:r>
        <w:rPr>
          <w:rFonts w:ascii="Arial" w:hAnsi="Arial"/>
          <w:sz w:val="20"/>
        </w:rPr>
        <w:t xml:space="preserve">anticipate at the time of the award, will be added to grant resources and used to further eligible  </w:t>
      </w:r>
    </w:p>
    <w:p w:rsidR="00F83E9C" w:rsidRDefault="00F83E9C" w:rsidP="00F83E9C">
      <w:pPr>
        <w:tabs>
          <w:tab w:val="left" w:pos="0"/>
        </w:tabs>
        <w:suppressAutoHyphens/>
        <w:ind w:left="1440" w:hanging="720"/>
        <w:rPr>
          <w:rFonts w:ascii="Arial" w:hAnsi="Arial"/>
          <w:sz w:val="20"/>
        </w:rPr>
      </w:pPr>
      <w:r>
        <w:rPr>
          <w:rFonts w:ascii="Arial" w:hAnsi="Arial"/>
          <w:sz w:val="20"/>
        </w:rPr>
        <w:t>objectives.</w:t>
      </w:r>
    </w:p>
    <w:p w:rsidR="00F83E9C" w:rsidRDefault="00F83E9C" w:rsidP="00F83E9C">
      <w:pPr>
        <w:tabs>
          <w:tab w:val="left" w:pos="0"/>
        </w:tabs>
        <w:suppressAutoHyphens/>
        <w:ind w:left="1440" w:hanging="720"/>
        <w:rPr>
          <w:rFonts w:ascii="Arial" w:hAnsi="Arial"/>
          <w:sz w:val="20"/>
        </w:rPr>
      </w:pPr>
      <w:r>
        <w:rPr>
          <w:rFonts w:ascii="Arial" w:hAnsi="Arial"/>
          <w:sz w:val="20"/>
        </w:rPr>
        <w:br w:type="page"/>
      </w:r>
    </w:p>
    <w:p w:rsidR="00F83E9C" w:rsidRDefault="00F83E9C" w:rsidP="00F83E9C">
      <w:pPr>
        <w:tabs>
          <w:tab w:val="left" w:pos="0"/>
        </w:tabs>
        <w:suppressAutoHyphens/>
        <w:ind w:left="1440" w:hanging="720"/>
        <w:rPr>
          <w:rFonts w:ascii="Arial" w:hAnsi="Arial"/>
          <w:sz w:val="20"/>
        </w:rPr>
      </w:pPr>
    </w:p>
    <w:p w:rsidR="00F83E9C" w:rsidRDefault="00F83E9C" w:rsidP="00F83E9C">
      <w:pPr>
        <w:rPr>
          <w:rFonts w:ascii="Arial" w:hAnsi="Arial"/>
          <w:b/>
          <w:sz w:val="20"/>
        </w:rPr>
      </w:pPr>
    </w:p>
    <w:p w:rsidR="00F83E9C" w:rsidRDefault="00F83E9C" w:rsidP="00F83E9C">
      <w:pPr>
        <w:rPr>
          <w:rFonts w:ascii="Arial" w:hAnsi="Arial"/>
          <w:b/>
          <w:sz w:val="20"/>
          <w:u w:val="single"/>
        </w:rPr>
      </w:pPr>
      <w:r>
        <w:rPr>
          <w:rFonts w:ascii="Arial" w:hAnsi="Arial"/>
          <w:b/>
          <w:sz w:val="20"/>
        </w:rPr>
        <w:t>8.</w:t>
      </w:r>
      <w:r>
        <w:rPr>
          <w:rFonts w:ascii="Arial" w:hAnsi="Arial"/>
          <w:b/>
          <w:sz w:val="20"/>
        </w:rPr>
        <w:tab/>
        <w:t xml:space="preserve"> </w:t>
      </w:r>
      <w:r w:rsidRPr="00D63EE6">
        <w:rPr>
          <w:rFonts w:ascii="Arial" w:hAnsi="Arial"/>
          <w:b/>
          <w:sz w:val="20"/>
          <w:u w:val="single"/>
        </w:rPr>
        <w:t xml:space="preserve">NSIP </w:t>
      </w:r>
      <w:proofErr w:type="gramStart"/>
      <w:r w:rsidRPr="00D63EE6">
        <w:rPr>
          <w:rFonts w:ascii="Arial" w:hAnsi="Arial"/>
          <w:b/>
          <w:sz w:val="20"/>
          <w:u w:val="single"/>
        </w:rPr>
        <w:t>Cash  Assistance</w:t>
      </w:r>
      <w:proofErr w:type="gramEnd"/>
      <w:r>
        <w:rPr>
          <w:rFonts w:ascii="Arial" w:hAnsi="Arial"/>
          <w:b/>
          <w:sz w:val="20"/>
          <w:u w:val="single"/>
        </w:rPr>
        <w:t xml:space="preserve"> (Congregate/Home Delivered Meals)</w:t>
      </w:r>
    </w:p>
    <w:p w:rsidR="00F83E9C" w:rsidRDefault="00F83E9C" w:rsidP="00F83E9C">
      <w:pPr>
        <w:rPr>
          <w:rFonts w:ascii="Arial" w:hAnsi="Arial"/>
          <w:b/>
          <w:sz w:val="20"/>
          <w:u w:val="single"/>
        </w:rPr>
      </w:pPr>
    </w:p>
    <w:p w:rsidR="00F83E9C" w:rsidRDefault="00F83E9C" w:rsidP="00F83E9C">
      <w:pPr>
        <w:rPr>
          <w:rFonts w:ascii="Arial" w:hAnsi="Arial" w:cs="Arial"/>
          <w:sz w:val="20"/>
        </w:rPr>
      </w:pPr>
      <w:r>
        <w:rPr>
          <w:rFonts w:ascii="Arial" w:hAnsi="Arial"/>
          <w:sz w:val="20"/>
        </w:rPr>
        <w:tab/>
        <w:t xml:space="preserve">The Applicant Agency receiving NSIP cash assistance must comply with the following NSIP </w:t>
      </w:r>
      <w:r>
        <w:rPr>
          <w:rFonts w:ascii="Arial" w:hAnsi="Arial"/>
          <w:sz w:val="20"/>
        </w:rPr>
        <w:tab/>
        <w:t xml:space="preserve">requirements: </w:t>
      </w:r>
      <w:r>
        <w:rPr>
          <w:rFonts w:ascii="Arial" w:hAnsi="Arial" w:cs="Arial"/>
          <w:sz w:val="20"/>
        </w:rPr>
        <w:t xml:space="preserve">meals must meet </w:t>
      </w:r>
      <w:r w:rsidRPr="00CF3B9D">
        <w:rPr>
          <w:rFonts w:ascii="Arial" w:hAnsi="Arial" w:cs="Arial"/>
          <w:sz w:val="20"/>
        </w:rPr>
        <w:t xml:space="preserve">dietary guidelines as specified in Federal </w:t>
      </w:r>
      <w:r>
        <w:rPr>
          <w:rFonts w:ascii="Arial" w:hAnsi="Arial" w:cs="Arial"/>
          <w:sz w:val="20"/>
        </w:rPr>
        <w:t xml:space="preserve">program </w:t>
      </w:r>
      <w:r>
        <w:rPr>
          <w:rFonts w:ascii="Arial" w:hAnsi="Arial" w:cs="Arial"/>
          <w:sz w:val="20"/>
        </w:rPr>
        <w:tab/>
        <w:t xml:space="preserve">standards; meals must be served to eligible participants; i.e., </w:t>
      </w:r>
      <w:r w:rsidRPr="00CF3B9D">
        <w:rPr>
          <w:rFonts w:ascii="Arial" w:hAnsi="Arial" w:cs="Arial"/>
          <w:b/>
          <w:sz w:val="20"/>
          <w:u w:val="single"/>
        </w:rPr>
        <w:t>Congregate meals:</w:t>
      </w:r>
      <w:r w:rsidRPr="00CF3B9D">
        <w:rPr>
          <w:rFonts w:ascii="Arial" w:hAnsi="Arial" w:cs="Arial"/>
          <w:sz w:val="20"/>
        </w:rPr>
        <w:t xml:space="preserve"> this includes </w:t>
      </w:r>
      <w:r>
        <w:rPr>
          <w:rFonts w:ascii="Arial" w:hAnsi="Arial" w:cs="Arial"/>
          <w:sz w:val="20"/>
        </w:rPr>
        <w:tab/>
      </w:r>
      <w:r w:rsidRPr="00CF3B9D">
        <w:rPr>
          <w:rFonts w:ascii="Arial" w:hAnsi="Arial" w:cs="Arial"/>
          <w:sz w:val="20"/>
        </w:rPr>
        <w:t xml:space="preserve">individuals who have attained sixty years of age, their spouses, volunteers working at the meal </w:t>
      </w:r>
      <w:r>
        <w:rPr>
          <w:rFonts w:ascii="Arial" w:hAnsi="Arial" w:cs="Arial"/>
          <w:sz w:val="20"/>
        </w:rPr>
        <w:tab/>
      </w:r>
      <w:r w:rsidRPr="00CF3B9D">
        <w:rPr>
          <w:rFonts w:ascii="Arial" w:hAnsi="Arial" w:cs="Arial"/>
          <w:sz w:val="20"/>
        </w:rPr>
        <w:t xml:space="preserve">sites and handicapped or disabled individuals who have </w:t>
      </w:r>
      <w:r w:rsidRPr="00CF3B9D">
        <w:rPr>
          <w:rFonts w:ascii="Arial" w:hAnsi="Arial" w:cs="Arial"/>
          <w:sz w:val="20"/>
          <w:u w:val="single"/>
        </w:rPr>
        <w:t xml:space="preserve">not </w:t>
      </w:r>
      <w:r w:rsidRPr="00CF3B9D">
        <w:rPr>
          <w:rFonts w:ascii="Arial" w:hAnsi="Arial" w:cs="Arial"/>
          <w:sz w:val="20"/>
        </w:rPr>
        <w:t xml:space="preserve">attained 60 years of age but </w:t>
      </w:r>
      <w:r w:rsidRPr="00CF3B9D">
        <w:rPr>
          <w:rFonts w:ascii="Arial" w:hAnsi="Arial" w:cs="Arial"/>
          <w:sz w:val="20"/>
        </w:rPr>
        <w:tab/>
      </w:r>
      <w:r w:rsidRPr="00CF3B9D">
        <w:rPr>
          <w:rFonts w:ascii="Arial" w:hAnsi="Arial" w:cs="Arial"/>
          <w:sz w:val="20"/>
        </w:rPr>
        <w:tab/>
      </w:r>
      <w:r w:rsidRPr="00CF3B9D">
        <w:rPr>
          <w:rFonts w:ascii="Arial" w:hAnsi="Arial" w:cs="Arial"/>
          <w:sz w:val="20"/>
        </w:rPr>
        <w:tab/>
        <w:t>reside in housing facilities primarily occ</w:t>
      </w:r>
      <w:r>
        <w:rPr>
          <w:rFonts w:ascii="Arial" w:hAnsi="Arial" w:cs="Arial"/>
          <w:sz w:val="20"/>
        </w:rPr>
        <w:t>upi</w:t>
      </w:r>
      <w:r w:rsidRPr="00CF3B9D">
        <w:rPr>
          <w:rFonts w:ascii="Arial" w:hAnsi="Arial" w:cs="Arial"/>
          <w:sz w:val="20"/>
        </w:rPr>
        <w:t xml:space="preserve">ed by the elderly at which congregate nutrition services </w:t>
      </w:r>
      <w:r>
        <w:rPr>
          <w:rFonts w:ascii="Arial" w:hAnsi="Arial" w:cs="Arial"/>
          <w:sz w:val="20"/>
        </w:rPr>
        <w:tab/>
      </w:r>
      <w:r w:rsidRPr="00CF3B9D">
        <w:rPr>
          <w:rFonts w:ascii="Arial" w:hAnsi="Arial" w:cs="Arial"/>
          <w:sz w:val="20"/>
        </w:rPr>
        <w:t>are provided</w:t>
      </w:r>
      <w:r>
        <w:rPr>
          <w:rFonts w:ascii="Arial" w:hAnsi="Arial" w:cs="Arial"/>
          <w:sz w:val="20"/>
        </w:rPr>
        <w:t>;</w:t>
      </w:r>
      <w:r w:rsidRPr="00CF3B9D">
        <w:rPr>
          <w:rFonts w:ascii="Arial" w:hAnsi="Arial" w:cs="Arial"/>
          <w:b/>
          <w:sz w:val="20"/>
        </w:rPr>
        <w:t xml:space="preserve"> </w:t>
      </w:r>
      <w:r w:rsidRPr="00CF3B9D">
        <w:rPr>
          <w:rFonts w:ascii="Arial" w:hAnsi="Arial" w:cs="Arial"/>
          <w:b/>
          <w:sz w:val="20"/>
          <w:u w:val="single"/>
        </w:rPr>
        <w:t>Home Delivered meals:</w:t>
      </w:r>
      <w:r w:rsidRPr="00CF3B9D">
        <w:rPr>
          <w:rFonts w:ascii="Arial" w:hAnsi="Arial" w:cs="Arial"/>
          <w:sz w:val="20"/>
          <w:u w:val="single"/>
        </w:rPr>
        <w:t xml:space="preserve"> </w:t>
      </w:r>
      <w:r w:rsidRPr="00CF3B9D">
        <w:rPr>
          <w:rFonts w:ascii="Arial" w:hAnsi="Arial" w:cs="Arial"/>
          <w:sz w:val="20"/>
        </w:rPr>
        <w:t xml:space="preserve">this includes individuals who have attained sixty years of </w:t>
      </w:r>
      <w:r>
        <w:rPr>
          <w:rFonts w:ascii="Arial" w:hAnsi="Arial" w:cs="Arial"/>
          <w:sz w:val="20"/>
        </w:rPr>
        <w:tab/>
      </w:r>
      <w:r w:rsidRPr="00CF3B9D">
        <w:rPr>
          <w:rFonts w:ascii="Arial" w:hAnsi="Arial" w:cs="Arial"/>
          <w:sz w:val="20"/>
        </w:rPr>
        <w:t>age and their spouses.</w:t>
      </w:r>
    </w:p>
    <w:p w:rsidR="00F83E9C" w:rsidRPr="00CF3B9D" w:rsidRDefault="00F83E9C" w:rsidP="00F83E9C">
      <w:pPr>
        <w:rPr>
          <w:rFonts w:ascii="Arial" w:hAnsi="Arial" w:cs="Arial"/>
          <w:sz w:val="20"/>
        </w:rPr>
      </w:pPr>
      <w:r>
        <w:rPr>
          <w:rFonts w:ascii="Arial" w:hAnsi="Arial" w:cs="Arial"/>
          <w:sz w:val="20"/>
        </w:rPr>
        <w:t xml:space="preserve"> </w:t>
      </w:r>
    </w:p>
    <w:p w:rsidR="00F83E9C" w:rsidRPr="00CF3B9D" w:rsidRDefault="00F83E9C" w:rsidP="00F83E9C">
      <w:pPr>
        <w:rPr>
          <w:rFonts w:ascii="Arial" w:hAnsi="Arial" w:cs="Arial"/>
          <w:sz w:val="20"/>
        </w:rPr>
      </w:pPr>
      <w:r w:rsidRPr="00CF3B9D">
        <w:rPr>
          <w:rFonts w:ascii="Arial" w:hAnsi="Arial" w:cs="Arial"/>
          <w:sz w:val="20"/>
        </w:rPr>
        <w:tab/>
      </w:r>
      <w:r w:rsidRPr="00CF3B9D">
        <w:rPr>
          <w:rFonts w:ascii="Arial" w:hAnsi="Arial" w:cs="Arial"/>
          <w:b/>
          <w:sz w:val="20"/>
        </w:rPr>
        <w:t>NSIP cash assistance is to be</w:t>
      </w:r>
      <w:r w:rsidRPr="00CF3B9D">
        <w:rPr>
          <w:rFonts w:ascii="Arial" w:hAnsi="Arial" w:cs="Arial"/>
          <w:sz w:val="20"/>
        </w:rPr>
        <w:t xml:space="preserve"> </w:t>
      </w:r>
      <w:r w:rsidRPr="000C4161">
        <w:rPr>
          <w:rFonts w:ascii="Arial" w:hAnsi="Arial" w:cs="Arial"/>
          <w:b/>
          <w:sz w:val="20"/>
        </w:rPr>
        <w:t>used to</w:t>
      </w:r>
      <w:r>
        <w:rPr>
          <w:rFonts w:ascii="Arial" w:hAnsi="Arial" w:cs="Arial"/>
          <w:sz w:val="20"/>
        </w:rPr>
        <w:t xml:space="preserve"> </w:t>
      </w:r>
      <w:r w:rsidRPr="00CF3B9D">
        <w:rPr>
          <w:rFonts w:ascii="Arial" w:hAnsi="Arial" w:cs="Arial"/>
          <w:b/>
          <w:sz w:val="20"/>
        </w:rPr>
        <w:t xml:space="preserve">increase the total number of meals served; shall </w:t>
      </w:r>
      <w:r>
        <w:rPr>
          <w:rFonts w:ascii="Arial" w:hAnsi="Arial" w:cs="Arial"/>
          <w:b/>
          <w:sz w:val="20"/>
        </w:rPr>
        <w:tab/>
      </w:r>
      <w:r w:rsidRPr="00CF3B9D">
        <w:rPr>
          <w:rFonts w:ascii="Arial" w:hAnsi="Arial" w:cs="Arial"/>
          <w:b/>
          <w:sz w:val="20"/>
        </w:rPr>
        <w:t xml:space="preserve">only be used to purchase United States agricultural commodities and other foods; and </w:t>
      </w:r>
      <w:r>
        <w:rPr>
          <w:rFonts w:ascii="Arial" w:hAnsi="Arial" w:cs="Arial"/>
          <w:b/>
          <w:sz w:val="20"/>
        </w:rPr>
        <w:tab/>
      </w:r>
      <w:r w:rsidRPr="00CF3B9D">
        <w:rPr>
          <w:rFonts w:ascii="Arial" w:hAnsi="Arial" w:cs="Arial"/>
          <w:b/>
          <w:sz w:val="20"/>
        </w:rPr>
        <w:t xml:space="preserve">shall not be used to off-set program costs or as non-federal matching funds for any other </w:t>
      </w:r>
      <w:r>
        <w:rPr>
          <w:rFonts w:ascii="Arial" w:hAnsi="Arial" w:cs="Arial"/>
          <w:b/>
          <w:sz w:val="20"/>
        </w:rPr>
        <w:tab/>
      </w:r>
      <w:r w:rsidRPr="00CF3B9D">
        <w:rPr>
          <w:rFonts w:ascii="Arial" w:hAnsi="Arial" w:cs="Arial"/>
          <w:b/>
          <w:sz w:val="20"/>
        </w:rPr>
        <w:t xml:space="preserve">federal </w:t>
      </w:r>
      <w:r w:rsidRPr="00CF3B9D">
        <w:rPr>
          <w:rFonts w:ascii="Arial" w:hAnsi="Arial" w:cs="Arial"/>
          <w:b/>
          <w:sz w:val="20"/>
        </w:rPr>
        <w:tab/>
        <w:t xml:space="preserve">program. </w:t>
      </w:r>
    </w:p>
    <w:p w:rsidR="00F83E9C" w:rsidRDefault="00F83E9C" w:rsidP="00F83E9C">
      <w:pPr>
        <w:rPr>
          <w:rFonts w:ascii="Arial" w:hAnsi="Arial"/>
          <w:b/>
          <w:sz w:val="20"/>
        </w:rPr>
      </w:pPr>
    </w:p>
    <w:p w:rsidR="00F83E9C" w:rsidRDefault="00F83E9C" w:rsidP="00F83E9C">
      <w:pPr>
        <w:rPr>
          <w:rFonts w:ascii="Arial" w:hAnsi="Arial"/>
          <w:b/>
          <w:sz w:val="20"/>
          <w:u w:val="single"/>
        </w:rPr>
      </w:pPr>
      <w:r>
        <w:rPr>
          <w:rFonts w:ascii="Arial" w:hAnsi="Arial"/>
          <w:b/>
          <w:sz w:val="20"/>
        </w:rPr>
        <w:t>9</w:t>
      </w:r>
      <w:r w:rsidRPr="00D33860">
        <w:rPr>
          <w:rFonts w:ascii="Arial" w:hAnsi="Arial"/>
          <w:b/>
          <w:sz w:val="20"/>
        </w:rPr>
        <w:t>.</w:t>
      </w:r>
      <w:r w:rsidRPr="00D33860">
        <w:rPr>
          <w:rFonts w:ascii="Arial" w:hAnsi="Arial"/>
          <w:b/>
          <w:sz w:val="20"/>
        </w:rPr>
        <w:tab/>
      </w:r>
      <w:r>
        <w:rPr>
          <w:rFonts w:ascii="Arial" w:hAnsi="Arial"/>
          <w:b/>
          <w:sz w:val="20"/>
          <w:u w:val="single"/>
        </w:rPr>
        <w:t>Reporting Requirements</w:t>
      </w:r>
    </w:p>
    <w:p w:rsidR="00F83E9C" w:rsidRDefault="00F83E9C" w:rsidP="00F83E9C">
      <w:pPr>
        <w:rPr>
          <w:rFonts w:ascii="Arial" w:hAnsi="Arial"/>
          <w:sz w:val="20"/>
        </w:rPr>
      </w:pPr>
    </w:p>
    <w:p w:rsidR="00F83E9C" w:rsidRDefault="00F83E9C" w:rsidP="00F83E9C">
      <w:pPr>
        <w:pStyle w:val="BodyTextIndent"/>
        <w:rPr>
          <w:rFonts w:ascii="Arial" w:hAnsi="Arial"/>
          <w:sz w:val="20"/>
        </w:rPr>
      </w:pPr>
      <w:r>
        <w:rPr>
          <w:rFonts w:ascii="Arial" w:hAnsi="Arial"/>
          <w:sz w:val="20"/>
        </w:rPr>
        <w:t xml:space="preserve">The Applicant Agency agrees to submit timely, complete, and accurate reports in such form, and containing such information as required, including the purchase and utilization of required software and data transfer bandwidth. </w:t>
      </w:r>
    </w:p>
    <w:p w:rsidR="00F83E9C" w:rsidRDefault="00F83E9C" w:rsidP="00F83E9C">
      <w:pPr>
        <w:pStyle w:val="BodyTextIndent"/>
        <w:rPr>
          <w:rFonts w:ascii="Arial" w:hAnsi="Arial"/>
          <w:sz w:val="20"/>
        </w:rPr>
      </w:pPr>
    </w:p>
    <w:p w:rsidR="00F83E9C" w:rsidRDefault="00F83E9C" w:rsidP="00F83E9C">
      <w:pPr>
        <w:tabs>
          <w:tab w:val="left" w:pos="0"/>
          <w:tab w:val="left" w:pos="720"/>
        </w:tabs>
        <w:suppressAutoHyphens/>
        <w:ind w:left="1440" w:hanging="1440"/>
        <w:jc w:val="both"/>
        <w:rPr>
          <w:rFonts w:ascii="Arial" w:hAnsi="Arial"/>
          <w:spacing w:val="-3"/>
          <w:sz w:val="20"/>
        </w:rPr>
      </w:pPr>
      <w:r>
        <w:rPr>
          <w:rFonts w:ascii="Arial" w:hAnsi="Arial"/>
          <w:spacing w:val="-3"/>
          <w:sz w:val="20"/>
        </w:rPr>
        <w:tab/>
        <w:t>All records and other information about persons receiving services under this Agreement are</w:t>
      </w:r>
    </w:p>
    <w:p w:rsidR="00F83E9C" w:rsidRDefault="00F83E9C" w:rsidP="00F83E9C">
      <w:pPr>
        <w:tabs>
          <w:tab w:val="left" w:pos="0"/>
          <w:tab w:val="left" w:pos="720"/>
        </w:tabs>
        <w:suppressAutoHyphens/>
        <w:ind w:left="720" w:hanging="1440"/>
        <w:jc w:val="both"/>
        <w:rPr>
          <w:rFonts w:ascii="Arial" w:hAnsi="Arial"/>
          <w:spacing w:val="-3"/>
          <w:sz w:val="20"/>
        </w:rPr>
      </w:pPr>
      <w:r>
        <w:rPr>
          <w:rFonts w:ascii="Arial" w:hAnsi="Arial"/>
          <w:spacing w:val="-3"/>
          <w:sz w:val="20"/>
        </w:rPr>
        <w:tab/>
      </w:r>
      <w:r>
        <w:rPr>
          <w:rFonts w:ascii="Arial" w:hAnsi="Arial"/>
          <w:spacing w:val="-3"/>
          <w:sz w:val="20"/>
        </w:rPr>
        <w:tab/>
        <w:t xml:space="preserve">confidential and shall be protected from unauthorized disclosure.  However, nothing in this </w:t>
      </w:r>
    </w:p>
    <w:p w:rsidR="00F83E9C" w:rsidRDefault="00F83E9C" w:rsidP="00EE420B">
      <w:pPr>
        <w:tabs>
          <w:tab w:val="left" w:pos="-1440"/>
        </w:tabs>
        <w:ind w:left="720" w:hanging="720"/>
        <w:jc w:val="both"/>
        <w:rPr>
          <w:rFonts w:ascii="Arial" w:hAnsi="Arial"/>
          <w:sz w:val="20"/>
        </w:rPr>
      </w:pPr>
      <w:r>
        <w:rPr>
          <w:rFonts w:ascii="Arial" w:hAnsi="Arial"/>
          <w:spacing w:val="-3"/>
          <w:sz w:val="20"/>
        </w:rPr>
        <w:tab/>
        <w:t xml:space="preserve">paragraph affects the requirements of Assurance Clause #2. </w:t>
      </w:r>
      <w:r>
        <w:rPr>
          <w:rFonts w:ascii="Arial" w:hAnsi="Arial"/>
          <w:sz w:val="20"/>
        </w:rPr>
        <w:t xml:space="preserve">The Applicant Agency agrees to establish </w:t>
      </w:r>
      <w:r w:rsidR="00EE420B">
        <w:rPr>
          <w:rFonts w:ascii="Arial" w:hAnsi="Arial"/>
          <w:sz w:val="20"/>
        </w:rPr>
        <w:t>a</w:t>
      </w:r>
      <w:r>
        <w:rPr>
          <w:rFonts w:ascii="Arial" w:hAnsi="Arial"/>
          <w:sz w:val="20"/>
        </w:rPr>
        <w:t>nd follow such regulations, standards, and procedures as are necessary to meet the requirements on safeguarding confidential information under relevant program regulations.</w:t>
      </w:r>
    </w:p>
    <w:p w:rsidR="00F83E9C" w:rsidRDefault="00F83E9C" w:rsidP="00F83E9C">
      <w:pPr>
        <w:tabs>
          <w:tab w:val="left" w:pos="-1440"/>
        </w:tabs>
        <w:ind w:hanging="720"/>
        <w:jc w:val="both"/>
        <w:rPr>
          <w:rFonts w:ascii="Arial" w:hAnsi="Arial"/>
          <w:sz w:val="20"/>
        </w:rPr>
      </w:pPr>
    </w:p>
    <w:p w:rsidR="00F83E9C" w:rsidRDefault="00F83E9C" w:rsidP="00F83E9C">
      <w:pPr>
        <w:tabs>
          <w:tab w:val="left" w:pos="-1440"/>
        </w:tabs>
        <w:ind w:hanging="720"/>
        <w:jc w:val="both"/>
        <w:rPr>
          <w:rFonts w:ascii="Arial" w:hAnsi="Arial"/>
          <w:b/>
          <w:spacing w:val="-3"/>
          <w:sz w:val="20"/>
          <w:u w:val="single"/>
        </w:rPr>
      </w:pPr>
      <w:r>
        <w:rPr>
          <w:rFonts w:ascii="Arial" w:hAnsi="Arial"/>
          <w:sz w:val="20"/>
        </w:rPr>
        <w:tab/>
      </w:r>
      <w:r>
        <w:rPr>
          <w:rFonts w:ascii="Arial" w:hAnsi="Arial"/>
          <w:b/>
          <w:spacing w:val="-3"/>
          <w:sz w:val="20"/>
        </w:rPr>
        <w:t>10</w:t>
      </w:r>
      <w:r w:rsidRPr="006668B1">
        <w:rPr>
          <w:rFonts w:ascii="Arial" w:hAnsi="Arial"/>
          <w:b/>
          <w:spacing w:val="-3"/>
          <w:sz w:val="20"/>
        </w:rPr>
        <w:t>.</w:t>
      </w:r>
      <w:r w:rsidRPr="006668B1">
        <w:rPr>
          <w:rFonts w:ascii="Arial" w:hAnsi="Arial"/>
          <w:b/>
          <w:spacing w:val="-3"/>
          <w:sz w:val="20"/>
        </w:rPr>
        <w:tab/>
      </w:r>
      <w:r w:rsidRPr="00057549">
        <w:rPr>
          <w:rFonts w:ascii="Arial" w:hAnsi="Arial"/>
          <w:b/>
          <w:spacing w:val="-3"/>
          <w:sz w:val="20"/>
          <w:u w:val="single"/>
        </w:rPr>
        <w:t>Area Agency on Aging</w:t>
      </w:r>
      <w:r>
        <w:rPr>
          <w:rFonts w:ascii="Arial" w:hAnsi="Arial"/>
          <w:b/>
          <w:spacing w:val="-3"/>
          <w:sz w:val="20"/>
        </w:rPr>
        <w:t xml:space="preserve"> </w:t>
      </w:r>
      <w:r w:rsidRPr="006668B1">
        <w:rPr>
          <w:rFonts w:ascii="Arial" w:hAnsi="Arial"/>
          <w:b/>
          <w:spacing w:val="-3"/>
          <w:sz w:val="20"/>
          <w:u w:val="single"/>
        </w:rPr>
        <w:t>Prior Approval</w:t>
      </w:r>
      <w:r>
        <w:rPr>
          <w:rFonts w:ascii="Arial" w:hAnsi="Arial"/>
          <w:b/>
          <w:spacing w:val="-3"/>
          <w:sz w:val="20"/>
          <w:u w:val="single"/>
        </w:rPr>
        <w:t xml:space="preserve"> of Post-Award Changes</w:t>
      </w:r>
    </w:p>
    <w:p w:rsidR="00F83E9C" w:rsidRDefault="00F83E9C" w:rsidP="00F83E9C">
      <w:pPr>
        <w:tabs>
          <w:tab w:val="left" w:pos="0"/>
          <w:tab w:val="left" w:pos="720"/>
        </w:tabs>
        <w:suppressAutoHyphens/>
        <w:ind w:left="1440" w:hanging="1440"/>
        <w:jc w:val="both"/>
        <w:rPr>
          <w:rFonts w:ascii="Arial" w:hAnsi="Arial"/>
          <w:b/>
          <w:spacing w:val="-3"/>
          <w:sz w:val="20"/>
          <w:u w:val="single"/>
        </w:rPr>
      </w:pPr>
    </w:p>
    <w:p w:rsidR="00F83E9C" w:rsidRDefault="00F83E9C" w:rsidP="00F83E9C">
      <w:pPr>
        <w:tabs>
          <w:tab w:val="left" w:pos="0"/>
          <w:tab w:val="left" w:pos="720"/>
        </w:tabs>
        <w:suppressAutoHyphens/>
        <w:ind w:left="1440" w:hanging="1440"/>
        <w:jc w:val="both"/>
        <w:rPr>
          <w:rFonts w:ascii="Arial" w:hAnsi="Arial"/>
          <w:spacing w:val="-3"/>
          <w:sz w:val="20"/>
        </w:rPr>
      </w:pPr>
      <w:r>
        <w:rPr>
          <w:rFonts w:ascii="Arial" w:hAnsi="Arial"/>
          <w:spacing w:val="-3"/>
          <w:sz w:val="20"/>
        </w:rPr>
        <w:tab/>
        <w:t xml:space="preserve">Certain types of post-award changes in budgets and programmatic scope of work require prior written </w:t>
      </w:r>
    </w:p>
    <w:p w:rsidR="00F83E9C" w:rsidRDefault="00F83E9C" w:rsidP="00F83E9C">
      <w:pPr>
        <w:tabs>
          <w:tab w:val="left" w:pos="0"/>
          <w:tab w:val="left" w:pos="720"/>
        </w:tabs>
        <w:suppressAutoHyphens/>
        <w:ind w:left="1440" w:hanging="1440"/>
        <w:jc w:val="both"/>
        <w:rPr>
          <w:rFonts w:ascii="Arial" w:hAnsi="Arial"/>
          <w:spacing w:val="-3"/>
          <w:sz w:val="20"/>
        </w:rPr>
      </w:pPr>
      <w:r>
        <w:rPr>
          <w:rFonts w:ascii="Arial" w:hAnsi="Arial"/>
          <w:spacing w:val="-3"/>
          <w:sz w:val="20"/>
        </w:rPr>
        <w:tab/>
      </w:r>
      <w:proofErr w:type="gramStart"/>
      <w:r>
        <w:rPr>
          <w:rFonts w:ascii="Arial" w:hAnsi="Arial"/>
          <w:spacing w:val="-3"/>
          <w:sz w:val="20"/>
        </w:rPr>
        <w:t>approval  from</w:t>
      </w:r>
      <w:proofErr w:type="gramEnd"/>
      <w:r>
        <w:rPr>
          <w:rFonts w:ascii="Arial" w:hAnsi="Arial"/>
          <w:spacing w:val="-3"/>
          <w:sz w:val="20"/>
        </w:rPr>
        <w:t xml:space="preserve"> the Area Agency on Aging. The Applicant Agency agrees to obtain prior written approval </w:t>
      </w:r>
    </w:p>
    <w:p w:rsidR="00F83E9C" w:rsidRDefault="00F83E9C" w:rsidP="00F83E9C">
      <w:pPr>
        <w:tabs>
          <w:tab w:val="left" w:pos="0"/>
          <w:tab w:val="left" w:pos="720"/>
        </w:tabs>
        <w:suppressAutoHyphens/>
        <w:ind w:left="1440" w:hanging="1440"/>
        <w:jc w:val="both"/>
        <w:rPr>
          <w:rFonts w:ascii="Arial" w:hAnsi="Arial"/>
          <w:spacing w:val="-3"/>
          <w:sz w:val="20"/>
        </w:rPr>
      </w:pPr>
      <w:r>
        <w:rPr>
          <w:rFonts w:ascii="Arial" w:hAnsi="Arial"/>
          <w:spacing w:val="-3"/>
          <w:sz w:val="20"/>
        </w:rPr>
        <w:tab/>
        <w:t xml:space="preserve">for:  budget revisions (as defined in the Area Agency on Aging revision policy); grant period extensions; </w:t>
      </w:r>
    </w:p>
    <w:p w:rsidR="00F83E9C" w:rsidRDefault="00F83E9C" w:rsidP="00F83E9C">
      <w:pPr>
        <w:tabs>
          <w:tab w:val="left" w:pos="0"/>
          <w:tab w:val="left" w:pos="720"/>
        </w:tabs>
        <w:suppressAutoHyphens/>
        <w:ind w:left="1440" w:hanging="1440"/>
        <w:jc w:val="both"/>
        <w:rPr>
          <w:rFonts w:ascii="Arial" w:hAnsi="Arial"/>
          <w:spacing w:val="-3"/>
          <w:sz w:val="20"/>
        </w:rPr>
      </w:pPr>
      <w:r>
        <w:rPr>
          <w:rFonts w:ascii="Arial" w:hAnsi="Arial"/>
          <w:spacing w:val="-3"/>
          <w:sz w:val="20"/>
        </w:rPr>
        <w:tab/>
        <w:t>changes in Notification of Grant Award match commitments; changes in approved grant scope or</w:t>
      </w:r>
    </w:p>
    <w:p w:rsidR="00F83E9C" w:rsidRDefault="00F83E9C" w:rsidP="00F83E9C">
      <w:pPr>
        <w:tabs>
          <w:tab w:val="left" w:pos="0"/>
          <w:tab w:val="left" w:pos="720"/>
        </w:tabs>
        <w:suppressAutoHyphens/>
        <w:ind w:left="720" w:hanging="720"/>
        <w:jc w:val="both"/>
        <w:rPr>
          <w:rFonts w:ascii="Arial" w:hAnsi="Arial"/>
          <w:sz w:val="20"/>
        </w:rPr>
      </w:pPr>
      <w:r>
        <w:rPr>
          <w:rFonts w:ascii="Arial" w:hAnsi="Arial"/>
          <w:spacing w:val="-3"/>
          <w:sz w:val="20"/>
        </w:rPr>
        <w:tab/>
        <w:t xml:space="preserve">outcomes (even if there is no associated budget revision requiring written prior approval); </w:t>
      </w:r>
      <w:r>
        <w:rPr>
          <w:rFonts w:ascii="Arial" w:hAnsi="Arial"/>
          <w:sz w:val="20"/>
        </w:rPr>
        <w:t xml:space="preserve">transfers to a third party, by contracting or any other means, of the actual performance of grant activities; allowability </w:t>
      </w:r>
      <w:proofErr w:type="gramStart"/>
      <w:r>
        <w:rPr>
          <w:rFonts w:ascii="Arial" w:hAnsi="Arial"/>
          <w:sz w:val="20"/>
        </w:rPr>
        <w:t>of  a</w:t>
      </w:r>
      <w:proofErr w:type="gramEnd"/>
      <w:r>
        <w:rPr>
          <w:rFonts w:ascii="Arial" w:hAnsi="Arial"/>
          <w:sz w:val="20"/>
        </w:rPr>
        <w:t xml:space="preserve"> caterer to assign or subcontract vendor services; allowability of  a caterer to assign payment due under a catering agreement to a  third party; nutrition site openings/closings/re-location changes. </w:t>
      </w:r>
    </w:p>
    <w:p w:rsidR="00F83E9C" w:rsidRDefault="00F83E9C" w:rsidP="00F83E9C">
      <w:pPr>
        <w:tabs>
          <w:tab w:val="left" w:pos="0"/>
        </w:tabs>
        <w:suppressAutoHyphens/>
        <w:ind w:left="720" w:hanging="720"/>
        <w:rPr>
          <w:rFonts w:ascii="Arial" w:hAnsi="Arial"/>
          <w:sz w:val="20"/>
        </w:rPr>
      </w:pPr>
    </w:p>
    <w:p w:rsidR="00F83E9C" w:rsidRDefault="00F83E9C" w:rsidP="00F83E9C">
      <w:pPr>
        <w:tabs>
          <w:tab w:val="left" w:pos="-1440"/>
        </w:tabs>
        <w:jc w:val="both"/>
        <w:rPr>
          <w:rFonts w:ascii="Arial" w:hAnsi="Arial"/>
          <w:sz w:val="20"/>
        </w:rPr>
      </w:pPr>
      <w:r>
        <w:rPr>
          <w:rFonts w:ascii="Arial" w:hAnsi="Arial"/>
          <w:b/>
          <w:sz w:val="20"/>
        </w:rPr>
        <w:t>11</w:t>
      </w:r>
      <w:r w:rsidRPr="006119E2">
        <w:rPr>
          <w:rFonts w:ascii="Arial" w:hAnsi="Arial"/>
          <w:b/>
          <w:sz w:val="20"/>
        </w:rPr>
        <w:t>.</w:t>
      </w:r>
      <w:r w:rsidRPr="006119E2">
        <w:rPr>
          <w:rFonts w:ascii="Arial" w:hAnsi="Arial"/>
          <w:b/>
          <w:sz w:val="20"/>
        </w:rPr>
        <w:tab/>
      </w:r>
      <w:r>
        <w:rPr>
          <w:rFonts w:ascii="Arial" w:hAnsi="Arial"/>
          <w:b/>
          <w:spacing w:val="-3"/>
          <w:sz w:val="20"/>
          <w:u w:val="single"/>
        </w:rPr>
        <w:t xml:space="preserve">Audits:  </w:t>
      </w:r>
    </w:p>
    <w:p w:rsidR="00F83E9C" w:rsidRDefault="00F83E9C" w:rsidP="00F83E9C">
      <w:pPr>
        <w:jc w:val="both"/>
        <w:rPr>
          <w:rFonts w:ascii="Arial" w:hAnsi="Arial"/>
          <w:sz w:val="20"/>
        </w:rPr>
      </w:pPr>
    </w:p>
    <w:p w:rsidR="00F83E9C" w:rsidRPr="00DB4A31" w:rsidRDefault="00F83E9C" w:rsidP="00F83E9C">
      <w:pPr>
        <w:pStyle w:val="BodyTextIndent2"/>
        <w:ind w:hanging="720"/>
      </w:pPr>
      <w:r w:rsidRPr="000837A1">
        <w:rPr>
          <w:b/>
        </w:rPr>
        <w:t>Section 200.501 Audit Requirements</w:t>
      </w:r>
      <w:r w:rsidRPr="00DB4A31">
        <w:t xml:space="preserve"> raises the Single Audit threshold from $500,000 in Federal </w:t>
      </w:r>
    </w:p>
    <w:p w:rsidR="00F83E9C" w:rsidRDefault="00F83E9C" w:rsidP="00F83E9C">
      <w:pPr>
        <w:pStyle w:val="BodyTextIndent2"/>
        <w:ind w:hanging="720"/>
      </w:pPr>
      <w:r w:rsidRPr="00DB4A31">
        <w:t xml:space="preserve">awards per year to $750,000 in Federal awards per year. A non-Federal entity that expends $750,000 or </w:t>
      </w:r>
    </w:p>
    <w:p w:rsidR="00F83E9C" w:rsidRDefault="00F83E9C" w:rsidP="00F83E9C">
      <w:pPr>
        <w:pStyle w:val="BodyTextIndent2"/>
        <w:ind w:hanging="720"/>
      </w:pPr>
      <w:r w:rsidRPr="00DB4A31">
        <w:t xml:space="preserve">more during the non-Federal entity’s fiscal year in federal awards must have a single or program-specific </w:t>
      </w:r>
    </w:p>
    <w:p w:rsidR="00F83E9C" w:rsidRDefault="00F83E9C" w:rsidP="00F83E9C">
      <w:pPr>
        <w:pStyle w:val="BodyTextIndent2"/>
        <w:ind w:hanging="720"/>
      </w:pPr>
      <w:r w:rsidRPr="00DB4A31">
        <w:t>audit conducted for th</w:t>
      </w:r>
      <w:r>
        <w:t xml:space="preserve">at year in accordance with </w:t>
      </w:r>
      <w:r w:rsidRPr="00DB4A31">
        <w:t xml:space="preserve">200.501 audit requirements. </w:t>
      </w:r>
      <w:r>
        <w:t xml:space="preserve">A non-Federal entity that </w:t>
      </w:r>
    </w:p>
    <w:p w:rsidR="00F83E9C" w:rsidRDefault="00F83E9C" w:rsidP="00F83E9C">
      <w:pPr>
        <w:pStyle w:val="BodyTextIndent2"/>
        <w:ind w:hanging="720"/>
      </w:pPr>
      <w:r>
        <w:t xml:space="preserve">expends less than $750,000 during the non-Federal entity’s fiscal year in Federal awards is exempt from </w:t>
      </w:r>
    </w:p>
    <w:p w:rsidR="00F83E9C" w:rsidRDefault="00F83E9C" w:rsidP="00F83E9C">
      <w:pPr>
        <w:pStyle w:val="BodyTextIndent2"/>
        <w:ind w:hanging="720"/>
      </w:pPr>
      <w:r>
        <w:t>Federal audit requirements for that year</w:t>
      </w:r>
      <w:r w:rsidRPr="000837A1">
        <w:t xml:space="preserve">, </w:t>
      </w:r>
      <w:r w:rsidRPr="000837A1">
        <w:rPr>
          <w:u w:val="single"/>
        </w:rPr>
        <w:t>except</w:t>
      </w:r>
      <w:r>
        <w:t xml:space="preserve"> as noted in 200.503 Relation to </w:t>
      </w:r>
      <w:proofErr w:type="gramStart"/>
      <w:r>
        <w:t>other</w:t>
      </w:r>
      <w:proofErr w:type="gramEnd"/>
      <w:r>
        <w:t xml:space="preserve"> audit </w:t>
      </w:r>
    </w:p>
    <w:p w:rsidR="00F83E9C" w:rsidRDefault="00F83E9C" w:rsidP="00F83E9C">
      <w:pPr>
        <w:pStyle w:val="BodyTextIndent2"/>
        <w:ind w:hanging="720"/>
      </w:pPr>
      <w:r>
        <w:t xml:space="preserve">requirements, but records must be available for review or audit by appropriate officials of the Federal </w:t>
      </w:r>
    </w:p>
    <w:p w:rsidR="00F83E9C" w:rsidRPr="00DB4A31" w:rsidRDefault="00F83E9C" w:rsidP="00F83E9C">
      <w:pPr>
        <w:pStyle w:val="BodyTextIndent2"/>
        <w:ind w:hanging="720"/>
      </w:pPr>
      <w:r>
        <w:t xml:space="preserve">entity, pass-through entity, and Government Accountability Office. </w:t>
      </w:r>
    </w:p>
    <w:p w:rsidR="00F83E9C" w:rsidRDefault="00F83E9C" w:rsidP="00F83E9C">
      <w:pPr>
        <w:pStyle w:val="BodyTextIndent2"/>
        <w:ind w:hanging="720"/>
      </w:pPr>
    </w:p>
    <w:p w:rsidR="00F83E9C" w:rsidRDefault="00F83E9C" w:rsidP="00F83E9C">
      <w:pPr>
        <w:pStyle w:val="BodyTextIndent2"/>
        <w:ind w:hanging="720"/>
      </w:pPr>
    </w:p>
    <w:p w:rsidR="00F83E9C" w:rsidRPr="00EE420B" w:rsidRDefault="00F83E9C" w:rsidP="00EE420B">
      <w:pPr>
        <w:pStyle w:val="BodyTextIndent2"/>
        <w:ind w:left="0"/>
      </w:pPr>
      <w:r>
        <w:rPr>
          <w:b/>
        </w:rPr>
        <w:t>12</w:t>
      </w:r>
      <w:r w:rsidRPr="006119E2">
        <w:rPr>
          <w:b/>
        </w:rPr>
        <w:t>.</w:t>
      </w:r>
      <w:r w:rsidRPr="006119E2">
        <w:rPr>
          <w:b/>
        </w:rPr>
        <w:tab/>
      </w:r>
      <w:r>
        <w:rPr>
          <w:b/>
          <w:u w:val="single"/>
        </w:rPr>
        <w:t xml:space="preserve">Debarment, Suspension, Ineligibility and Voluntary </w:t>
      </w:r>
    </w:p>
    <w:p w:rsidR="00F83E9C" w:rsidRDefault="00F83E9C" w:rsidP="00F83E9C">
      <w:pPr>
        <w:jc w:val="both"/>
        <w:rPr>
          <w:rFonts w:ascii="Arial" w:hAnsi="Arial"/>
          <w:sz w:val="20"/>
          <w:u w:val="single"/>
        </w:rPr>
      </w:pPr>
    </w:p>
    <w:p w:rsidR="00F83E9C" w:rsidRDefault="00F83E9C" w:rsidP="00F83E9C">
      <w:pPr>
        <w:ind w:left="720"/>
        <w:jc w:val="both"/>
        <w:rPr>
          <w:rFonts w:ascii="Arial" w:hAnsi="Arial"/>
          <w:sz w:val="20"/>
        </w:rPr>
      </w:pPr>
      <w:r>
        <w:rPr>
          <w:rFonts w:ascii="Arial" w:hAnsi="Arial"/>
          <w:sz w:val="20"/>
        </w:rPr>
        <w:t>The Applicant Agency certifies by signing these assurances that neither it or its principals is presently debarred, suspended, proposed for debarment, declared ineligible, or voluntarily excluded from participation in this transaction by any Federal or state department or agency.</w:t>
      </w:r>
    </w:p>
    <w:p w:rsidR="00F83E9C" w:rsidRDefault="00F83E9C" w:rsidP="00F83E9C">
      <w:pPr>
        <w:ind w:left="720"/>
        <w:jc w:val="both"/>
        <w:rPr>
          <w:rFonts w:ascii="Arial" w:hAnsi="Arial"/>
          <w:sz w:val="20"/>
        </w:rPr>
      </w:pPr>
    </w:p>
    <w:p w:rsidR="00F83E9C" w:rsidRDefault="00F83E9C" w:rsidP="00F83E9C">
      <w:pPr>
        <w:ind w:left="1440"/>
        <w:jc w:val="both"/>
        <w:rPr>
          <w:rFonts w:ascii="Arial" w:hAnsi="Arial"/>
          <w:sz w:val="20"/>
        </w:rPr>
      </w:pPr>
    </w:p>
    <w:p w:rsidR="00F83E9C" w:rsidRPr="00932DF2" w:rsidRDefault="00F83E9C" w:rsidP="00F83E9C">
      <w:pPr>
        <w:jc w:val="both"/>
        <w:rPr>
          <w:rFonts w:ascii="Arial" w:hAnsi="Arial" w:cs="Arial"/>
          <w:b/>
          <w:sz w:val="20"/>
          <w:u w:val="single"/>
        </w:rPr>
      </w:pPr>
      <w:r>
        <w:rPr>
          <w:rFonts w:ascii="Arial" w:hAnsi="Arial" w:cs="Arial"/>
          <w:b/>
          <w:sz w:val="20"/>
        </w:rPr>
        <w:t>13</w:t>
      </w:r>
      <w:r w:rsidRPr="00EF66B1">
        <w:rPr>
          <w:rFonts w:ascii="Arial" w:hAnsi="Arial" w:cs="Arial"/>
          <w:b/>
          <w:sz w:val="20"/>
        </w:rPr>
        <w:t>.</w:t>
      </w:r>
      <w:r w:rsidRPr="00EF66B1">
        <w:rPr>
          <w:rFonts w:ascii="Arial" w:hAnsi="Arial" w:cs="Arial"/>
          <w:b/>
          <w:sz w:val="20"/>
        </w:rPr>
        <w:tab/>
      </w:r>
      <w:r w:rsidRPr="00932DF2">
        <w:rPr>
          <w:rFonts w:ascii="Arial" w:hAnsi="Arial" w:cs="Arial"/>
          <w:b/>
          <w:sz w:val="20"/>
          <w:u w:val="single"/>
        </w:rPr>
        <w:t>Conflict of Interest</w:t>
      </w:r>
    </w:p>
    <w:p w:rsidR="00F83E9C" w:rsidRPr="00932DF2" w:rsidRDefault="00F83E9C" w:rsidP="00F83E9C">
      <w:pPr>
        <w:ind w:left="1440"/>
        <w:jc w:val="both"/>
        <w:rPr>
          <w:rFonts w:ascii="Arial" w:hAnsi="Arial" w:cs="Arial"/>
          <w:sz w:val="20"/>
        </w:rPr>
      </w:pPr>
    </w:p>
    <w:p w:rsidR="00F83E9C" w:rsidRDefault="00F83E9C" w:rsidP="00F83E9C">
      <w:pPr>
        <w:spacing w:after="120"/>
        <w:ind w:left="720"/>
        <w:jc w:val="both"/>
        <w:rPr>
          <w:rFonts w:ascii="Arial" w:hAnsi="Arial" w:cs="Arial"/>
          <w:sz w:val="20"/>
        </w:rPr>
      </w:pPr>
      <w:r w:rsidRPr="00932DF2">
        <w:rPr>
          <w:rFonts w:ascii="Arial" w:hAnsi="Arial" w:cs="Arial"/>
          <w:sz w:val="20"/>
        </w:rPr>
        <w:t>The Applicant Agency assures that no officer, employee, or other representative of the A</w:t>
      </w:r>
      <w:r>
        <w:rPr>
          <w:rFonts w:ascii="Arial" w:hAnsi="Arial" w:cs="Arial"/>
          <w:sz w:val="20"/>
        </w:rPr>
        <w:t>pplicant Agency</w:t>
      </w:r>
      <w:r w:rsidRPr="00932DF2">
        <w:rPr>
          <w:rFonts w:ascii="Arial" w:hAnsi="Arial" w:cs="Arial"/>
          <w:sz w:val="20"/>
        </w:rPr>
        <w:t xml:space="preserve"> is subject to a conflict of interest prohibited under </w:t>
      </w:r>
      <w:r>
        <w:rPr>
          <w:rFonts w:ascii="Arial" w:hAnsi="Arial" w:cs="Arial"/>
          <w:sz w:val="20"/>
        </w:rPr>
        <w:t xml:space="preserve">governing Federal administrative regulations </w:t>
      </w:r>
      <w:r w:rsidRPr="00932DF2">
        <w:rPr>
          <w:rFonts w:ascii="Arial" w:hAnsi="Arial" w:cs="Arial"/>
          <w:sz w:val="20"/>
        </w:rPr>
        <w:t>and mechanisms are in place to identify and remove conflicts of interest</w:t>
      </w:r>
      <w:r>
        <w:rPr>
          <w:rFonts w:ascii="Arial" w:hAnsi="Arial" w:cs="Arial"/>
          <w:sz w:val="20"/>
        </w:rPr>
        <w:t>.</w:t>
      </w:r>
      <w:r w:rsidRPr="00932DF2">
        <w:rPr>
          <w:rFonts w:ascii="Arial" w:hAnsi="Arial" w:cs="Arial"/>
          <w:sz w:val="20"/>
        </w:rPr>
        <w:t xml:space="preserve"> </w:t>
      </w:r>
    </w:p>
    <w:p w:rsidR="00F83E9C" w:rsidRDefault="00F83E9C" w:rsidP="00F83E9C">
      <w:pPr>
        <w:jc w:val="both"/>
        <w:rPr>
          <w:rFonts w:ascii="Arial" w:hAnsi="Arial"/>
          <w:sz w:val="20"/>
        </w:rPr>
      </w:pPr>
    </w:p>
    <w:p w:rsidR="00F83E9C" w:rsidRDefault="00F83E9C" w:rsidP="00F83E9C">
      <w:pPr>
        <w:tabs>
          <w:tab w:val="left" w:pos="-1440"/>
        </w:tabs>
        <w:ind w:left="1440" w:hanging="1440"/>
        <w:jc w:val="both"/>
        <w:rPr>
          <w:rFonts w:ascii="Arial" w:hAnsi="Arial"/>
          <w:sz w:val="20"/>
          <w:u w:val="single"/>
        </w:rPr>
      </w:pPr>
      <w:r>
        <w:rPr>
          <w:rFonts w:ascii="Arial" w:hAnsi="Arial"/>
          <w:b/>
          <w:sz w:val="20"/>
        </w:rPr>
        <w:t>14</w:t>
      </w:r>
      <w:r w:rsidRPr="007B0D31">
        <w:rPr>
          <w:rFonts w:ascii="Arial" w:hAnsi="Arial"/>
          <w:b/>
          <w:sz w:val="20"/>
        </w:rPr>
        <w:t>.</w:t>
      </w:r>
      <w:r w:rsidR="00EE420B">
        <w:rPr>
          <w:rFonts w:ascii="Arial" w:hAnsi="Arial"/>
          <w:b/>
          <w:sz w:val="20"/>
        </w:rPr>
        <w:t xml:space="preserve">         </w:t>
      </w:r>
      <w:r>
        <w:rPr>
          <w:rFonts w:ascii="Arial" w:hAnsi="Arial"/>
          <w:b/>
          <w:sz w:val="20"/>
          <w:u w:val="single"/>
        </w:rPr>
        <w:t>Indemnity and Hold Harmless Agreement</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To the fullest extent permitted by law, the Applicant Agency shall indemnify, keep and save harmless the Area Agency on Aging and its agents, officers, and employees, against all injuries, death, losses, damages, claims, suits, liabilities, judgments, costs and expenses, which may arise directly or indirectly from any negligence or from the reckless or willful misconduct of the Applicant Agency, its employees, or its subcontractors, and the Applicant Agency  shall at its own expense, appear, defend and pay all charges of attorneys and all costs and other expenses arising there from or incurred in connection therewith, and, if any judgments shall be rendered against the Area Agency on Aging in any such action, the Applicant Agency shall, at its own expense, satisfy and discharge the same.</w:t>
      </w:r>
    </w:p>
    <w:p w:rsidR="00F83E9C" w:rsidRDefault="00F83E9C" w:rsidP="00F83E9C">
      <w:pPr>
        <w:ind w:left="720"/>
        <w:jc w:val="both"/>
        <w:rPr>
          <w:rFonts w:ascii="Arial" w:hAnsi="Arial"/>
          <w:sz w:val="20"/>
        </w:rPr>
      </w:pPr>
    </w:p>
    <w:p w:rsidR="00F83E9C" w:rsidRPr="002F1813" w:rsidRDefault="00F83E9C" w:rsidP="00EE420B">
      <w:pPr>
        <w:tabs>
          <w:tab w:val="left" w:pos="-1440"/>
        </w:tabs>
        <w:jc w:val="both"/>
        <w:rPr>
          <w:rFonts w:ascii="Arial" w:hAnsi="Arial"/>
          <w:sz w:val="20"/>
          <w:u w:val="single"/>
        </w:rPr>
      </w:pPr>
      <w:r>
        <w:rPr>
          <w:rFonts w:ascii="Arial" w:hAnsi="Arial"/>
          <w:b/>
          <w:sz w:val="20"/>
        </w:rPr>
        <w:t>15</w:t>
      </w:r>
      <w:r w:rsidRPr="00230B2B">
        <w:rPr>
          <w:rFonts w:ascii="Arial" w:hAnsi="Arial"/>
          <w:b/>
          <w:sz w:val="20"/>
        </w:rPr>
        <w:t>.</w:t>
      </w:r>
      <w:r w:rsidRPr="00230B2B">
        <w:rPr>
          <w:rFonts w:ascii="Arial" w:hAnsi="Arial"/>
          <w:b/>
          <w:sz w:val="20"/>
        </w:rPr>
        <w:tab/>
      </w:r>
      <w:r w:rsidRPr="002F1813">
        <w:rPr>
          <w:rFonts w:ascii="Arial" w:hAnsi="Arial"/>
          <w:b/>
          <w:sz w:val="20"/>
          <w:u w:val="single"/>
        </w:rPr>
        <w:t>Lien Holder</w:t>
      </w:r>
      <w:r>
        <w:rPr>
          <w:rFonts w:ascii="Arial" w:hAnsi="Arial"/>
          <w:b/>
          <w:sz w:val="20"/>
          <w:u w:val="single"/>
        </w:rPr>
        <w:t>: Vehicles</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In the event vehicles are purchased in whole or in part with Area Agency on Aging funds, the Area Agency on Aging reserves the right to be made the lien holder.</w:t>
      </w:r>
    </w:p>
    <w:p w:rsidR="00F83E9C" w:rsidRDefault="00F83E9C" w:rsidP="00F83E9C">
      <w:pPr>
        <w:jc w:val="both"/>
        <w:rPr>
          <w:rFonts w:ascii="Arial" w:hAnsi="Arial"/>
          <w:sz w:val="20"/>
        </w:rPr>
      </w:pPr>
    </w:p>
    <w:p w:rsidR="00F83E9C" w:rsidRPr="002F1813" w:rsidRDefault="00F83E9C" w:rsidP="00F83E9C">
      <w:pPr>
        <w:tabs>
          <w:tab w:val="left" w:pos="-1440"/>
        </w:tabs>
        <w:jc w:val="both"/>
        <w:rPr>
          <w:rFonts w:ascii="Arial" w:hAnsi="Arial"/>
          <w:sz w:val="20"/>
          <w:u w:val="single"/>
        </w:rPr>
      </w:pPr>
      <w:r>
        <w:rPr>
          <w:rFonts w:ascii="Arial" w:hAnsi="Arial"/>
          <w:b/>
          <w:sz w:val="20"/>
        </w:rPr>
        <w:t>16</w:t>
      </w:r>
      <w:r w:rsidRPr="00230B2B">
        <w:rPr>
          <w:rFonts w:ascii="Arial" w:hAnsi="Arial"/>
          <w:b/>
          <w:sz w:val="20"/>
        </w:rPr>
        <w:t>.</w:t>
      </w:r>
      <w:r w:rsidRPr="00230B2B">
        <w:rPr>
          <w:rFonts w:ascii="Arial" w:hAnsi="Arial"/>
          <w:b/>
          <w:sz w:val="20"/>
        </w:rPr>
        <w:tab/>
      </w:r>
      <w:r w:rsidRPr="002F1813">
        <w:rPr>
          <w:rFonts w:ascii="Arial" w:hAnsi="Arial"/>
          <w:b/>
          <w:sz w:val="20"/>
          <w:u w:val="single"/>
        </w:rPr>
        <w:t>Equipment</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For items of equipment having a unit acquisition cost of $1000.00 or more purchased by the Agency under this application, the Area Agency on Aging shall have the right to require transfer of the equipment (including title) to the Area Agency or to an eligible party.</w:t>
      </w:r>
    </w:p>
    <w:p w:rsidR="00F83E9C" w:rsidRDefault="00F83E9C" w:rsidP="00F83E9C">
      <w:pPr>
        <w:jc w:val="both"/>
        <w:rPr>
          <w:rFonts w:ascii="Arial" w:hAnsi="Arial"/>
          <w:sz w:val="20"/>
        </w:rPr>
      </w:pPr>
    </w:p>
    <w:p w:rsidR="00F83E9C" w:rsidRPr="002F1813" w:rsidRDefault="00F83E9C" w:rsidP="00F83E9C">
      <w:pPr>
        <w:tabs>
          <w:tab w:val="left" w:pos="-1440"/>
        </w:tabs>
        <w:jc w:val="both"/>
        <w:rPr>
          <w:rFonts w:ascii="Arial" w:hAnsi="Arial"/>
          <w:sz w:val="20"/>
          <w:u w:val="single"/>
        </w:rPr>
      </w:pPr>
      <w:r>
        <w:rPr>
          <w:rFonts w:ascii="Arial" w:hAnsi="Arial"/>
          <w:b/>
          <w:sz w:val="20"/>
        </w:rPr>
        <w:t>17</w:t>
      </w:r>
      <w:r w:rsidRPr="007E0988">
        <w:rPr>
          <w:rFonts w:ascii="Arial" w:hAnsi="Arial"/>
          <w:b/>
          <w:sz w:val="20"/>
        </w:rPr>
        <w:t>.</w:t>
      </w:r>
      <w:r w:rsidRPr="007E0988">
        <w:rPr>
          <w:rFonts w:ascii="Arial" w:hAnsi="Arial"/>
          <w:b/>
          <w:sz w:val="20"/>
        </w:rPr>
        <w:tab/>
      </w:r>
      <w:r w:rsidRPr="002F1813">
        <w:rPr>
          <w:rFonts w:ascii="Arial" w:hAnsi="Arial"/>
          <w:b/>
          <w:sz w:val="20"/>
          <w:u w:val="single"/>
        </w:rPr>
        <w:t>Publications</w:t>
      </w:r>
    </w:p>
    <w:p w:rsidR="00F83E9C" w:rsidRDefault="00F83E9C" w:rsidP="00F83E9C">
      <w:pPr>
        <w:jc w:val="both"/>
        <w:rPr>
          <w:rFonts w:ascii="Arial" w:hAnsi="Arial"/>
          <w:sz w:val="20"/>
        </w:rPr>
      </w:pPr>
    </w:p>
    <w:p w:rsidR="00F83E9C" w:rsidRDefault="00F83E9C" w:rsidP="00F83E9C">
      <w:pPr>
        <w:ind w:left="1440" w:hanging="720"/>
        <w:jc w:val="both"/>
        <w:rPr>
          <w:rFonts w:ascii="Arial" w:hAnsi="Arial"/>
          <w:sz w:val="20"/>
        </w:rPr>
      </w:pPr>
      <w:r>
        <w:rPr>
          <w:rFonts w:ascii="Arial" w:hAnsi="Arial"/>
          <w:sz w:val="20"/>
        </w:rPr>
        <w:t xml:space="preserve">Any printed material, press releases, publicity or other materials/digital media for distribution </w:t>
      </w:r>
    </w:p>
    <w:p w:rsidR="00EE420B" w:rsidRDefault="00F83E9C" w:rsidP="00F83E9C">
      <w:pPr>
        <w:ind w:left="1440" w:hanging="720"/>
        <w:jc w:val="both"/>
        <w:rPr>
          <w:rFonts w:ascii="Arial" w:hAnsi="Arial"/>
          <w:sz w:val="20"/>
        </w:rPr>
      </w:pPr>
      <w:r>
        <w:rPr>
          <w:rFonts w:ascii="Arial" w:hAnsi="Arial"/>
          <w:sz w:val="20"/>
        </w:rPr>
        <w:t xml:space="preserve">based upon activities receiving Area Agency on Aging funding must contain an acknowledgement </w:t>
      </w:r>
    </w:p>
    <w:p w:rsidR="00EE420B" w:rsidRDefault="00F83E9C" w:rsidP="00EE420B">
      <w:pPr>
        <w:ind w:left="1440" w:hanging="720"/>
        <w:rPr>
          <w:rFonts w:ascii="Arial" w:hAnsi="Arial"/>
          <w:sz w:val="20"/>
        </w:rPr>
      </w:pPr>
      <w:r>
        <w:rPr>
          <w:rFonts w:ascii="Arial" w:hAnsi="Arial"/>
          <w:sz w:val="20"/>
        </w:rPr>
        <w:t xml:space="preserve">of that support. Where grant activities result in a book or other copyrightable material, the </w:t>
      </w:r>
      <w:r w:rsidR="00EE420B">
        <w:rPr>
          <w:rFonts w:ascii="Arial" w:hAnsi="Arial"/>
          <w:sz w:val="20"/>
        </w:rPr>
        <w:t xml:space="preserve">author </w:t>
      </w:r>
    </w:p>
    <w:p w:rsidR="00EE420B" w:rsidRDefault="00EE420B" w:rsidP="00EE420B">
      <w:pPr>
        <w:ind w:left="1440" w:hanging="720"/>
        <w:rPr>
          <w:rFonts w:ascii="Arial" w:hAnsi="Arial"/>
          <w:sz w:val="20"/>
        </w:rPr>
      </w:pPr>
      <w:r>
        <w:rPr>
          <w:rFonts w:ascii="Arial" w:hAnsi="Arial"/>
          <w:sz w:val="20"/>
        </w:rPr>
        <w:t xml:space="preserve">is free </w:t>
      </w:r>
      <w:r w:rsidR="00F83E9C">
        <w:rPr>
          <w:rFonts w:ascii="Arial" w:hAnsi="Arial"/>
          <w:sz w:val="20"/>
        </w:rPr>
        <w:t xml:space="preserve">to obtain a copyright, but the Area Agency on Aging deserves a royalty-free, non-exclusive </w:t>
      </w:r>
    </w:p>
    <w:p w:rsidR="00EE420B" w:rsidRDefault="00F83E9C" w:rsidP="00EE420B">
      <w:pPr>
        <w:ind w:left="1440" w:hanging="720"/>
        <w:rPr>
          <w:rFonts w:ascii="Arial" w:hAnsi="Arial"/>
          <w:sz w:val="20"/>
        </w:rPr>
      </w:pPr>
      <w:r>
        <w:rPr>
          <w:rFonts w:ascii="Arial" w:hAnsi="Arial"/>
          <w:sz w:val="20"/>
        </w:rPr>
        <w:t xml:space="preserve">and irrevocable license to reproduce, publish or other use, and authorize others to use, all such </w:t>
      </w:r>
    </w:p>
    <w:p w:rsidR="00F83E9C" w:rsidRDefault="00F83E9C" w:rsidP="00EE420B">
      <w:pPr>
        <w:ind w:left="1440" w:hanging="720"/>
        <w:rPr>
          <w:rFonts w:ascii="Arial" w:hAnsi="Arial"/>
          <w:sz w:val="20"/>
        </w:rPr>
      </w:pPr>
      <w:r>
        <w:rPr>
          <w:rFonts w:ascii="Arial" w:hAnsi="Arial"/>
          <w:sz w:val="20"/>
        </w:rPr>
        <w:t>materials.</w:t>
      </w:r>
    </w:p>
    <w:p w:rsidR="00F83E9C" w:rsidRDefault="00F83E9C" w:rsidP="00F83E9C">
      <w:pPr>
        <w:jc w:val="both"/>
        <w:rPr>
          <w:rFonts w:ascii="Arial" w:hAnsi="Arial"/>
          <w:sz w:val="20"/>
        </w:rPr>
      </w:pPr>
    </w:p>
    <w:p w:rsidR="00F83E9C" w:rsidRPr="002F1813" w:rsidRDefault="00F83E9C" w:rsidP="00F83E9C">
      <w:pPr>
        <w:tabs>
          <w:tab w:val="left" w:pos="-1440"/>
        </w:tabs>
        <w:ind w:hanging="720"/>
        <w:jc w:val="both"/>
        <w:rPr>
          <w:rFonts w:ascii="Arial" w:hAnsi="Arial"/>
          <w:sz w:val="20"/>
          <w:u w:val="single"/>
        </w:rPr>
      </w:pPr>
      <w:r w:rsidRPr="001861A2">
        <w:rPr>
          <w:rFonts w:ascii="Arial" w:hAnsi="Arial"/>
          <w:b/>
          <w:sz w:val="20"/>
        </w:rPr>
        <w:tab/>
        <w:t>1</w:t>
      </w:r>
      <w:r>
        <w:rPr>
          <w:rFonts w:ascii="Arial" w:hAnsi="Arial"/>
          <w:b/>
          <w:sz w:val="20"/>
        </w:rPr>
        <w:t>8</w:t>
      </w:r>
      <w:r w:rsidRPr="001861A2">
        <w:rPr>
          <w:rFonts w:ascii="Arial" w:hAnsi="Arial"/>
          <w:b/>
          <w:sz w:val="20"/>
        </w:rPr>
        <w:t>.</w:t>
      </w:r>
      <w:r w:rsidRPr="001861A2">
        <w:rPr>
          <w:rFonts w:ascii="Arial" w:hAnsi="Arial"/>
          <w:b/>
          <w:sz w:val="20"/>
        </w:rPr>
        <w:tab/>
      </w:r>
      <w:r w:rsidRPr="002F1813">
        <w:rPr>
          <w:rFonts w:ascii="Arial" w:hAnsi="Arial"/>
          <w:b/>
          <w:sz w:val="20"/>
          <w:u w:val="single"/>
        </w:rPr>
        <w:t>Service Standards</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sidRPr="00E651D5">
        <w:rPr>
          <w:rFonts w:ascii="Arial" w:hAnsi="Arial" w:cs="Arial"/>
          <w:sz w:val="20"/>
        </w:rPr>
        <w:t xml:space="preserve">The Applicant Agency agrees to fully comply with </w:t>
      </w:r>
      <w:r>
        <w:rPr>
          <w:rFonts w:ascii="Arial" w:hAnsi="Arial" w:cs="Arial"/>
          <w:sz w:val="20"/>
        </w:rPr>
        <w:t xml:space="preserve">the applicable </w:t>
      </w:r>
      <w:r w:rsidRPr="00E651D5">
        <w:rPr>
          <w:rFonts w:ascii="Arial" w:hAnsi="Arial" w:cs="Arial"/>
          <w:sz w:val="20"/>
        </w:rPr>
        <w:t xml:space="preserve">Area Agency on Aging Service Standards. </w:t>
      </w:r>
      <w:r>
        <w:rPr>
          <w:rFonts w:ascii="Arial" w:hAnsi="Arial"/>
          <w:sz w:val="20"/>
        </w:rPr>
        <w:t>The Applicant Agency agrees to provide the units of service to the number of persons specified in the grant agreement.  If the units or numbers of persons are less than projected, Area Agency funding may be proportionately reduced.</w:t>
      </w:r>
    </w:p>
    <w:p w:rsidR="00F83E9C" w:rsidRDefault="00F83E9C" w:rsidP="00F83E9C">
      <w:pPr>
        <w:pStyle w:val="BodyText2"/>
        <w:spacing w:line="240" w:lineRule="auto"/>
        <w:ind w:left="720"/>
        <w:jc w:val="both"/>
        <w:rPr>
          <w:rFonts w:ascii="Arial" w:hAnsi="Arial" w:cs="Arial"/>
          <w:sz w:val="20"/>
        </w:rPr>
      </w:pPr>
    </w:p>
    <w:p w:rsidR="00F83E9C" w:rsidRPr="00EE420B" w:rsidRDefault="00F83E9C" w:rsidP="00EE420B">
      <w:pPr>
        <w:pStyle w:val="BodyText2"/>
        <w:spacing w:line="240" w:lineRule="auto"/>
        <w:jc w:val="both"/>
        <w:rPr>
          <w:rFonts w:ascii="Arial" w:hAnsi="Arial" w:cs="Arial"/>
          <w:sz w:val="20"/>
        </w:rPr>
      </w:pPr>
      <w:r>
        <w:rPr>
          <w:rFonts w:ascii="Arial" w:hAnsi="Arial" w:cs="Arial"/>
          <w:sz w:val="20"/>
        </w:rPr>
        <w:br w:type="page"/>
      </w:r>
      <w:r>
        <w:rPr>
          <w:rFonts w:ascii="Arial" w:hAnsi="Arial"/>
          <w:b/>
          <w:sz w:val="20"/>
        </w:rPr>
        <w:lastRenderedPageBreak/>
        <w:t>19</w:t>
      </w:r>
      <w:r w:rsidRPr="001861A2">
        <w:rPr>
          <w:rFonts w:ascii="Arial" w:hAnsi="Arial"/>
          <w:b/>
          <w:sz w:val="20"/>
        </w:rPr>
        <w:t>.</w:t>
      </w:r>
      <w:r w:rsidRPr="001861A2">
        <w:rPr>
          <w:rFonts w:ascii="Arial" w:hAnsi="Arial"/>
          <w:b/>
          <w:sz w:val="20"/>
        </w:rPr>
        <w:tab/>
      </w:r>
      <w:r>
        <w:rPr>
          <w:rFonts w:ascii="Arial" w:hAnsi="Arial"/>
          <w:b/>
          <w:sz w:val="20"/>
          <w:u w:val="single"/>
        </w:rPr>
        <w:t>Public Safety</w:t>
      </w:r>
      <w:r w:rsidRPr="002F1813">
        <w:rPr>
          <w:rFonts w:ascii="Arial" w:hAnsi="Arial"/>
          <w:b/>
          <w:sz w:val="20"/>
          <w:u w:val="single"/>
        </w:rPr>
        <w:t xml:space="preserve"> </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The Applicant Agency agrees to establish and maintain on file a plan detailing the methods being followed to ensure that it operates fully in conformance with all applicable Federal, State, and local fire, health, safety and sanitation and other standards prescribed in law or regulations.  The Applicant Agency provides that where the state or local jurisdictions require licensing, it has been licensed.</w:t>
      </w:r>
    </w:p>
    <w:p w:rsidR="00F83E9C" w:rsidRDefault="00F83E9C" w:rsidP="00F83E9C">
      <w:pPr>
        <w:jc w:val="both"/>
        <w:rPr>
          <w:rFonts w:ascii="Arial" w:hAnsi="Arial"/>
          <w:sz w:val="20"/>
        </w:rPr>
      </w:pPr>
    </w:p>
    <w:p w:rsidR="00F83E9C" w:rsidRPr="002F1813" w:rsidRDefault="00F83E9C" w:rsidP="00F83E9C">
      <w:pPr>
        <w:tabs>
          <w:tab w:val="left" w:pos="-1440"/>
        </w:tabs>
        <w:jc w:val="both"/>
        <w:rPr>
          <w:rFonts w:ascii="Arial" w:hAnsi="Arial"/>
          <w:sz w:val="20"/>
          <w:u w:val="single"/>
        </w:rPr>
      </w:pPr>
      <w:r>
        <w:rPr>
          <w:rFonts w:ascii="Arial" w:hAnsi="Arial"/>
          <w:b/>
          <w:sz w:val="20"/>
        </w:rPr>
        <w:t>20</w:t>
      </w:r>
      <w:r w:rsidRPr="001861A2">
        <w:rPr>
          <w:rFonts w:ascii="Arial" w:hAnsi="Arial"/>
          <w:b/>
          <w:sz w:val="20"/>
        </w:rPr>
        <w:t>.</w:t>
      </w:r>
      <w:r w:rsidRPr="001861A2">
        <w:rPr>
          <w:rFonts w:ascii="Arial" w:hAnsi="Arial"/>
          <w:b/>
          <w:sz w:val="20"/>
        </w:rPr>
        <w:tab/>
      </w:r>
      <w:r w:rsidRPr="002F1813">
        <w:rPr>
          <w:rFonts w:ascii="Arial" w:hAnsi="Arial"/>
          <w:b/>
          <w:sz w:val="20"/>
          <w:u w:val="single"/>
        </w:rPr>
        <w:t>Residency/Citizenship</w:t>
      </w:r>
    </w:p>
    <w:p w:rsidR="00F83E9C" w:rsidRDefault="00F83E9C" w:rsidP="00F83E9C">
      <w:pPr>
        <w:jc w:val="both"/>
        <w:rPr>
          <w:rFonts w:ascii="Arial" w:hAnsi="Arial"/>
          <w:sz w:val="20"/>
        </w:rPr>
      </w:pPr>
    </w:p>
    <w:p w:rsidR="00EE420B" w:rsidRDefault="00F83E9C" w:rsidP="00F83E9C">
      <w:pPr>
        <w:ind w:left="1440" w:hanging="720"/>
        <w:jc w:val="both"/>
        <w:rPr>
          <w:rFonts w:ascii="Arial" w:hAnsi="Arial"/>
          <w:sz w:val="20"/>
          <w:u w:val="single"/>
        </w:rPr>
      </w:pPr>
      <w:r>
        <w:rPr>
          <w:rFonts w:ascii="Arial" w:hAnsi="Arial"/>
          <w:sz w:val="20"/>
        </w:rPr>
        <w:t xml:space="preserve">The Applicant Agency assures that </w:t>
      </w:r>
      <w:r w:rsidRPr="00147BDE">
        <w:rPr>
          <w:rFonts w:ascii="Arial" w:hAnsi="Arial"/>
          <w:sz w:val="20"/>
          <w:u w:val="single"/>
        </w:rPr>
        <w:t xml:space="preserve">no requirements as to duration of residence or citizenship will </w:t>
      </w:r>
    </w:p>
    <w:p w:rsidR="00F83E9C" w:rsidRDefault="00F83E9C" w:rsidP="00EE420B">
      <w:pPr>
        <w:ind w:firstLine="720"/>
        <w:rPr>
          <w:rFonts w:ascii="Arial" w:hAnsi="Arial"/>
          <w:sz w:val="20"/>
        </w:rPr>
      </w:pPr>
      <w:r w:rsidRPr="00147BDE">
        <w:rPr>
          <w:rFonts w:ascii="Arial" w:hAnsi="Arial"/>
          <w:sz w:val="20"/>
          <w:u w:val="single"/>
        </w:rPr>
        <w:t xml:space="preserve">be </w:t>
      </w:r>
      <w:r w:rsidR="00EE420B">
        <w:rPr>
          <w:rFonts w:ascii="Arial" w:hAnsi="Arial"/>
          <w:sz w:val="20"/>
          <w:u w:val="single"/>
        </w:rPr>
        <w:t xml:space="preserve">imposed </w:t>
      </w:r>
      <w:r>
        <w:rPr>
          <w:rFonts w:ascii="Arial" w:hAnsi="Arial"/>
          <w:sz w:val="20"/>
        </w:rPr>
        <w:t>as a condition of participation in grant services.</w:t>
      </w:r>
      <w:r w:rsidR="00EE420B">
        <w:rPr>
          <w:rFonts w:ascii="Arial" w:hAnsi="Arial"/>
          <w:sz w:val="20"/>
        </w:rPr>
        <w:t xml:space="preserve"> </w:t>
      </w:r>
    </w:p>
    <w:p w:rsidR="00EE420B" w:rsidRDefault="00EE420B" w:rsidP="00EE420B">
      <w:pPr>
        <w:ind w:firstLine="720"/>
        <w:rPr>
          <w:rFonts w:ascii="Arial" w:hAnsi="Arial"/>
          <w:sz w:val="20"/>
        </w:rPr>
      </w:pPr>
    </w:p>
    <w:p w:rsidR="00F83E9C" w:rsidRPr="002F1813" w:rsidRDefault="00F83E9C" w:rsidP="00EE420B">
      <w:pPr>
        <w:tabs>
          <w:tab w:val="left" w:pos="-1440"/>
        </w:tabs>
        <w:ind w:left="1440" w:hanging="1440"/>
        <w:rPr>
          <w:rFonts w:ascii="Arial" w:hAnsi="Arial" w:cs="Arial"/>
          <w:sz w:val="20"/>
          <w:u w:val="single"/>
        </w:rPr>
      </w:pPr>
      <w:r>
        <w:rPr>
          <w:rFonts w:ascii="Arial" w:hAnsi="Arial" w:cs="Arial"/>
          <w:b/>
          <w:sz w:val="20"/>
        </w:rPr>
        <w:t>21</w:t>
      </w:r>
      <w:r w:rsidRPr="00D27B3B">
        <w:rPr>
          <w:rFonts w:ascii="Arial" w:hAnsi="Arial" w:cs="Arial"/>
          <w:b/>
          <w:sz w:val="20"/>
        </w:rPr>
        <w:t>.</w:t>
      </w:r>
      <w:r w:rsidR="00EE420B">
        <w:rPr>
          <w:rFonts w:ascii="Arial" w:hAnsi="Arial" w:cs="Arial"/>
          <w:b/>
          <w:sz w:val="20"/>
        </w:rPr>
        <w:t xml:space="preserve">        </w:t>
      </w:r>
      <w:r w:rsidRPr="002F1813">
        <w:rPr>
          <w:rFonts w:ascii="Arial" w:hAnsi="Arial" w:cs="Arial"/>
          <w:b/>
          <w:sz w:val="20"/>
          <w:u w:val="single"/>
        </w:rPr>
        <w:t>Service to Older Persons in Greatest Social or Economic Need</w:t>
      </w:r>
    </w:p>
    <w:p w:rsidR="00F83E9C" w:rsidRPr="006758FA" w:rsidRDefault="00F83E9C" w:rsidP="00F83E9C">
      <w:pPr>
        <w:jc w:val="both"/>
        <w:rPr>
          <w:rFonts w:ascii="Arial" w:hAnsi="Arial" w:cs="Arial"/>
          <w:sz w:val="20"/>
        </w:rPr>
      </w:pPr>
    </w:p>
    <w:p w:rsidR="00F83E9C" w:rsidRDefault="00F83E9C" w:rsidP="00F83E9C">
      <w:pPr>
        <w:ind w:left="1440" w:hanging="720"/>
        <w:jc w:val="both"/>
        <w:rPr>
          <w:rFonts w:ascii="Arial" w:hAnsi="Arial" w:cs="Arial"/>
          <w:sz w:val="20"/>
        </w:rPr>
      </w:pPr>
      <w:r w:rsidRPr="006758FA">
        <w:rPr>
          <w:rFonts w:ascii="Arial" w:hAnsi="Arial" w:cs="Arial"/>
          <w:sz w:val="20"/>
        </w:rPr>
        <w:t xml:space="preserve">The Applicant Agency agrees to specify how it intends to satisfy the service needs of low-income </w:t>
      </w:r>
    </w:p>
    <w:p w:rsidR="00F83E9C" w:rsidRDefault="00F83E9C" w:rsidP="00F83E9C">
      <w:pPr>
        <w:ind w:left="1440" w:hanging="720"/>
        <w:jc w:val="both"/>
        <w:rPr>
          <w:rFonts w:ascii="Arial" w:hAnsi="Arial" w:cs="Arial"/>
          <w:sz w:val="20"/>
        </w:rPr>
      </w:pPr>
      <w:r w:rsidRPr="006758FA">
        <w:rPr>
          <w:rFonts w:ascii="Arial" w:hAnsi="Arial" w:cs="Arial"/>
          <w:sz w:val="20"/>
        </w:rPr>
        <w:t>minority older individuals</w:t>
      </w:r>
      <w:r w:rsidRPr="006758FA">
        <w:rPr>
          <w:rFonts w:ascii="Arial" w:hAnsi="Arial" w:cs="Arial"/>
          <w:b/>
          <w:bCs/>
          <w:sz w:val="20"/>
        </w:rPr>
        <w:t xml:space="preserve">, </w:t>
      </w:r>
      <w:r w:rsidRPr="006758FA">
        <w:rPr>
          <w:rFonts w:ascii="Arial" w:hAnsi="Arial" w:cs="Arial"/>
          <w:bCs/>
          <w:sz w:val="20"/>
        </w:rPr>
        <w:t>older individuals with limited English proficiency,</w:t>
      </w:r>
      <w:r w:rsidRPr="006758FA">
        <w:rPr>
          <w:rFonts w:ascii="Arial" w:hAnsi="Arial" w:cs="Arial"/>
          <w:b/>
          <w:bCs/>
          <w:sz w:val="20"/>
        </w:rPr>
        <w:t xml:space="preserve"> </w:t>
      </w:r>
      <w:r w:rsidRPr="006758FA">
        <w:rPr>
          <w:rFonts w:ascii="Arial" w:hAnsi="Arial" w:cs="Arial"/>
          <w:sz w:val="20"/>
        </w:rPr>
        <w:t xml:space="preserve">and older individuals </w:t>
      </w:r>
    </w:p>
    <w:p w:rsidR="00F83E9C" w:rsidRDefault="00F83E9C" w:rsidP="00F83E9C">
      <w:pPr>
        <w:ind w:left="1440" w:hanging="720"/>
        <w:jc w:val="both"/>
        <w:rPr>
          <w:rFonts w:ascii="Arial" w:hAnsi="Arial" w:cs="Arial"/>
          <w:sz w:val="20"/>
        </w:rPr>
      </w:pPr>
      <w:r w:rsidRPr="006758FA">
        <w:rPr>
          <w:rFonts w:ascii="Arial" w:hAnsi="Arial" w:cs="Arial"/>
          <w:sz w:val="20"/>
        </w:rPr>
        <w:t xml:space="preserve">residing in rural areas in the area served by the provider in </w:t>
      </w:r>
      <w:r w:rsidRPr="006758FA">
        <w:rPr>
          <w:rFonts w:ascii="Arial" w:hAnsi="Arial" w:cs="Arial"/>
          <w:b/>
          <w:sz w:val="20"/>
          <w:u w:val="single"/>
        </w:rPr>
        <w:t>at least the same proportion</w:t>
      </w:r>
      <w:r w:rsidRPr="006758FA">
        <w:rPr>
          <w:rFonts w:ascii="Arial" w:hAnsi="Arial" w:cs="Arial"/>
          <w:sz w:val="20"/>
        </w:rPr>
        <w:t xml:space="preserve"> as the</w:t>
      </w:r>
    </w:p>
    <w:p w:rsidR="007322D5" w:rsidRDefault="00F83E9C" w:rsidP="00F83E9C">
      <w:pPr>
        <w:ind w:left="1440" w:hanging="720"/>
        <w:jc w:val="both"/>
        <w:rPr>
          <w:rFonts w:ascii="Arial" w:hAnsi="Arial" w:cs="Arial"/>
          <w:bCs/>
          <w:sz w:val="20"/>
        </w:rPr>
      </w:pPr>
      <w:r w:rsidRPr="006758FA">
        <w:rPr>
          <w:rFonts w:ascii="Arial" w:hAnsi="Arial" w:cs="Arial"/>
          <w:sz w:val="20"/>
        </w:rPr>
        <w:t>population of low-income minority older individuals</w:t>
      </w:r>
      <w:r w:rsidRPr="006758FA">
        <w:rPr>
          <w:rFonts w:ascii="Arial" w:hAnsi="Arial" w:cs="Arial"/>
          <w:b/>
          <w:bCs/>
          <w:sz w:val="20"/>
        </w:rPr>
        <w:t xml:space="preserve">, </w:t>
      </w:r>
      <w:r w:rsidRPr="006758FA">
        <w:rPr>
          <w:rFonts w:ascii="Arial" w:hAnsi="Arial" w:cs="Arial"/>
          <w:bCs/>
          <w:sz w:val="20"/>
        </w:rPr>
        <w:t xml:space="preserve">older individuals with limited English </w:t>
      </w:r>
    </w:p>
    <w:p w:rsidR="007322D5" w:rsidRDefault="00F83E9C" w:rsidP="007322D5">
      <w:pPr>
        <w:ind w:left="1440" w:hanging="720"/>
        <w:jc w:val="both"/>
        <w:rPr>
          <w:rFonts w:ascii="Arial" w:hAnsi="Arial" w:cs="Arial"/>
          <w:sz w:val="20"/>
        </w:rPr>
      </w:pPr>
      <w:r w:rsidRPr="006758FA">
        <w:rPr>
          <w:rFonts w:ascii="Arial" w:hAnsi="Arial" w:cs="Arial"/>
          <w:bCs/>
          <w:sz w:val="20"/>
        </w:rPr>
        <w:t>proficiency,</w:t>
      </w:r>
      <w:r w:rsidRPr="006758FA">
        <w:rPr>
          <w:rFonts w:ascii="Arial" w:hAnsi="Arial" w:cs="Arial"/>
          <w:sz w:val="20"/>
        </w:rPr>
        <w:t xml:space="preserve"> and older individuals residing in rural areas bears to the population of older individuals </w:t>
      </w:r>
    </w:p>
    <w:p w:rsidR="007322D5" w:rsidRDefault="00F83E9C" w:rsidP="007322D5">
      <w:pPr>
        <w:ind w:left="1440" w:hanging="720"/>
        <w:jc w:val="both"/>
        <w:rPr>
          <w:rFonts w:ascii="Arial" w:hAnsi="Arial" w:cs="Arial"/>
          <w:sz w:val="20"/>
        </w:rPr>
      </w:pPr>
      <w:r w:rsidRPr="006758FA">
        <w:rPr>
          <w:rFonts w:ascii="Arial" w:hAnsi="Arial" w:cs="Arial"/>
          <w:sz w:val="20"/>
        </w:rPr>
        <w:t>of</w:t>
      </w:r>
      <w:r w:rsidR="007322D5">
        <w:rPr>
          <w:rFonts w:ascii="Arial" w:hAnsi="Arial" w:cs="Arial"/>
          <w:sz w:val="20"/>
        </w:rPr>
        <w:t xml:space="preserve"> </w:t>
      </w:r>
      <w:r w:rsidRPr="006758FA">
        <w:rPr>
          <w:rFonts w:ascii="Arial" w:hAnsi="Arial" w:cs="Arial"/>
          <w:sz w:val="20"/>
        </w:rPr>
        <w:t>th</w:t>
      </w:r>
      <w:r>
        <w:rPr>
          <w:rFonts w:ascii="Arial" w:hAnsi="Arial" w:cs="Arial"/>
          <w:sz w:val="20"/>
        </w:rPr>
        <w:t xml:space="preserve">e area served by such provider; </w:t>
      </w:r>
      <w:r w:rsidRPr="00B82A88">
        <w:rPr>
          <w:rFonts w:ascii="Arial" w:hAnsi="Arial" w:cs="Arial"/>
          <w:sz w:val="20"/>
          <w:u w:val="single"/>
        </w:rPr>
        <w:t>and</w:t>
      </w:r>
      <w:r>
        <w:rPr>
          <w:rFonts w:ascii="Arial" w:hAnsi="Arial" w:cs="Arial"/>
          <w:sz w:val="20"/>
        </w:rPr>
        <w:t xml:space="preserve"> meet specific objectives established by the Area </w:t>
      </w:r>
    </w:p>
    <w:p w:rsidR="00F83E9C" w:rsidRDefault="00F83E9C" w:rsidP="007322D5">
      <w:pPr>
        <w:ind w:left="1440" w:hanging="720"/>
        <w:jc w:val="both"/>
        <w:rPr>
          <w:rFonts w:ascii="Arial" w:hAnsi="Arial" w:cs="Arial"/>
          <w:sz w:val="20"/>
        </w:rPr>
      </w:pPr>
      <w:r>
        <w:rPr>
          <w:rFonts w:ascii="Arial" w:hAnsi="Arial" w:cs="Arial"/>
          <w:sz w:val="20"/>
        </w:rPr>
        <w:t>Agency</w:t>
      </w:r>
      <w:r w:rsidR="007322D5">
        <w:rPr>
          <w:rFonts w:ascii="Arial" w:hAnsi="Arial" w:cs="Arial"/>
          <w:sz w:val="20"/>
        </w:rPr>
        <w:t xml:space="preserve"> </w:t>
      </w:r>
      <w:r>
        <w:rPr>
          <w:rFonts w:ascii="Arial" w:hAnsi="Arial" w:cs="Arial"/>
          <w:sz w:val="20"/>
        </w:rPr>
        <w:t xml:space="preserve">on Aging for providing services to the above targeted populations. </w:t>
      </w:r>
    </w:p>
    <w:p w:rsidR="00F83E9C" w:rsidRDefault="00F83E9C" w:rsidP="00F83E9C">
      <w:pPr>
        <w:ind w:left="1440" w:hanging="720"/>
        <w:jc w:val="both"/>
        <w:rPr>
          <w:rFonts w:ascii="Arial" w:hAnsi="Arial" w:cs="Arial"/>
          <w:sz w:val="20"/>
        </w:rPr>
      </w:pPr>
    </w:p>
    <w:p w:rsidR="00F83E9C" w:rsidRDefault="00F83E9C" w:rsidP="00F83E9C">
      <w:pPr>
        <w:tabs>
          <w:tab w:val="left" w:pos="-1440"/>
        </w:tabs>
        <w:jc w:val="both"/>
        <w:rPr>
          <w:rFonts w:ascii="Arial" w:hAnsi="Arial"/>
          <w:b/>
          <w:sz w:val="20"/>
          <w:u w:val="single"/>
        </w:rPr>
      </w:pPr>
      <w:r>
        <w:rPr>
          <w:rFonts w:ascii="Arial" w:hAnsi="Arial" w:cs="Arial"/>
          <w:b/>
          <w:sz w:val="20"/>
        </w:rPr>
        <w:t>22</w:t>
      </w:r>
      <w:r w:rsidRPr="005C047D">
        <w:rPr>
          <w:rFonts w:ascii="Arial" w:hAnsi="Arial" w:cs="Arial"/>
          <w:b/>
          <w:sz w:val="20"/>
        </w:rPr>
        <w:t>.</w:t>
      </w:r>
      <w:r w:rsidRPr="00D27B3B">
        <w:rPr>
          <w:rFonts w:ascii="Arial" w:hAnsi="Arial"/>
          <w:b/>
          <w:sz w:val="20"/>
        </w:rPr>
        <w:tab/>
      </w:r>
      <w:r w:rsidRPr="00547AB8">
        <w:rPr>
          <w:rFonts w:ascii="Arial" w:hAnsi="Arial"/>
          <w:b/>
          <w:sz w:val="20"/>
          <w:u w:val="single"/>
        </w:rPr>
        <w:t xml:space="preserve">Voluntary </w:t>
      </w:r>
      <w:r w:rsidRPr="002F1813">
        <w:rPr>
          <w:rFonts w:ascii="Arial" w:hAnsi="Arial"/>
          <w:b/>
          <w:sz w:val="20"/>
          <w:u w:val="single"/>
        </w:rPr>
        <w:t>Service Contributions</w:t>
      </w:r>
      <w:r>
        <w:rPr>
          <w:rFonts w:ascii="Arial" w:hAnsi="Arial"/>
          <w:b/>
          <w:sz w:val="20"/>
          <w:u w:val="single"/>
        </w:rPr>
        <w:t xml:space="preserve"> (Program Income):</w:t>
      </w:r>
    </w:p>
    <w:p w:rsidR="00F83E9C" w:rsidRDefault="00F83E9C" w:rsidP="00F83E9C">
      <w:pPr>
        <w:tabs>
          <w:tab w:val="left" w:pos="-1440"/>
        </w:tabs>
        <w:jc w:val="both"/>
        <w:rPr>
          <w:rFonts w:ascii="Arial" w:hAnsi="Arial"/>
          <w:b/>
          <w:sz w:val="20"/>
          <w:u w:val="single"/>
        </w:rPr>
      </w:pPr>
    </w:p>
    <w:p w:rsidR="00F83E9C" w:rsidRDefault="00F83E9C" w:rsidP="00F83E9C">
      <w:pPr>
        <w:tabs>
          <w:tab w:val="left" w:pos="-1440"/>
        </w:tabs>
        <w:jc w:val="both"/>
        <w:rPr>
          <w:rFonts w:ascii="Arial" w:hAnsi="Arial"/>
          <w:sz w:val="20"/>
        </w:rPr>
      </w:pPr>
      <w:r>
        <w:rPr>
          <w:rFonts w:ascii="Arial" w:hAnsi="Arial"/>
          <w:sz w:val="20"/>
        </w:rPr>
        <w:tab/>
        <w:t xml:space="preserve">Voluntary contributions may be solicited if the method of solicitation is non-coercive. </w:t>
      </w:r>
    </w:p>
    <w:p w:rsidR="00F83E9C" w:rsidRDefault="00F83E9C" w:rsidP="00F83E9C">
      <w:pPr>
        <w:tabs>
          <w:tab w:val="left" w:pos="-1440"/>
        </w:tabs>
        <w:jc w:val="both"/>
        <w:rPr>
          <w:rFonts w:ascii="Arial" w:hAnsi="Arial" w:cs="Arial"/>
          <w:b/>
          <w:bCs/>
          <w:sz w:val="20"/>
        </w:rPr>
      </w:pPr>
      <w:r>
        <w:rPr>
          <w:rFonts w:ascii="Arial" w:hAnsi="Arial"/>
          <w:sz w:val="20"/>
        </w:rPr>
        <w:tab/>
        <w:t xml:space="preserve">The Applicant Agency agrees to collect contributions in conformance with federal regulations. The </w:t>
      </w:r>
      <w:r>
        <w:rPr>
          <w:rFonts w:ascii="Arial" w:hAnsi="Arial"/>
          <w:sz w:val="20"/>
        </w:rPr>
        <w:tab/>
        <w:t xml:space="preserve">Applicant Agency agrees that service may not be denied </w:t>
      </w:r>
      <w:r>
        <w:rPr>
          <w:rFonts w:ascii="Arial" w:hAnsi="Arial" w:cs="Arial"/>
          <w:sz w:val="20"/>
        </w:rPr>
        <w:t xml:space="preserve">because the recipient </w:t>
      </w:r>
      <w:r w:rsidRPr="00DE3D83">
        <w:rPr>
          <w:rFonts w:ascii="Arial" w:hAnsi="Arial" w:cs="Arial"/>
          <w:sz w:val="20"/>
        </w:rPr>
        <w:t xml:space="preserve">will not or cannot </w:t>
      </w:r>
      <w:r>
        <w:rPr>
          <w:rFonts w:ascii="Arial" w:hAnsi="Arial" w:cs="Arial"/>
          <w:sz w:val="20"/>
        </w:rPr>
        <w:tab/>
      </w:r>
      <w:r w:rsidRPr="00DE3D83">
        <w:rPr>
          <w:rFonts w:ascii="Arial" w:hAnsi="Arial" w:cs="Arial"/>
          <w:sz w:val="20"/>
        </w:rPr>
        <w:t xml:space="preserve">contribute to the cost of the service. </w:t>
      </w:r>
      <w:r w:rsidRPr="00DE3D83">
        <w:rPr>
          <w:rFonts w:ascii="Arial" w:hAnsi="Arial" w:cs="Arial"/>
          <w:b/>
          <w:bCs/>
          <w:sz w:val="20"/>
        </w:rPr>
        <w:t xml:space="preserve">Contributions can be encouraged </w:t>
      </w:r>
      <w:r>
        <w:rPr>
          <w:rFonts w:ascii="Arial" w:hAnsi="Arial" w:cs="Arial"/>
          <w:b/>
          <w:bCs/>
          <w:sz w:val="20"/>
        </w:rPr>
        <w:t xml:space="preserve">at </w:t>
      </w:r>
      <w:r w:rsidRPr="00DE3D83">
        <w:rPr>
          <w:rFonts w:ascii="Arial" w:hAnsi="Arial" w:cs="Arial"/>
          <w:b/>
          <w:bCs/>
          <w:sz w:val="20"/>
        </w:rPr>
        <w:t xml:space="preserve">levels based on the </w:t>
      </w:r>
      <w:r>
        <w:rPr>
          <w:rFonts w:ascii="Arial" w:hAnsi="Arial" w:cs="Arial"/>
          <w:b/>
          <w:bCs/>
          <w:sz w:val="20"/>
        </w:rPr>
        <w:tab/>
      </w:r>
      <w:r w:rsidRPr="0085397D">
        <w:rPr>
          <w:rFonts w:ascii="Arial" w:hAnsi="Arial" w:cs="Arial"/>
          <w:b/>
          <w:bCs/>
          <w:sz w:val="20"/>
          <w:u w:val="single"/>
        </w:rPr>
        <w:t>actual cost</w:t>
      </w:r>
      <w:r w:rsidRPr="00DE3D83">
        <w:rPr>
          <w:rFonts w:ascii="Arial" w:hAnsi="Arial" w:cs="Arial"/>
          <w:b/>
          <w:bCs/>
          <w:sz w:val="20"/>
        </w:rPr>
        <w:t xml:space="preserve"> of services</w:t>
      </w:r>
      <w:r>
        <w:rPr>
          <w:rFonts w:ascii="Arial" w:hAnsi="Arial" w:cs="Arial"/>
          <w:b/>
          <w:bCs/>
          <w:sz w:val="20"/>
        </w:rPr>
        <w:t xml:space="preserve"> </w:t>
      </w:r>
      <w:r w:rsidRPr="00DE3D83">
        <w:rPr>
          <w:rFonts w:ascii="Arial" w:hAnsi="Arial" w:cs="Arial"/>
          <w:b/>
          <w:bCs/>
          <w:sz w:val="20"/>
        </w:rPr>
        <w:t xml:space="preserve">for individuals whose self-declared income is at or above 185 percent </w:t>
      </w:r>
      <w:r>
        <w:rPr>
          <w:rFonts w:ascii="Arial" w:hAnsi="Arial" w:cs="Arial"/>
          <w:b/>
          <w:bCs/>
          <w:sz w:val="20"/>
        </w:rPr>
        <w:tab/>
      </w:r>
      <w:r w:rsidRPr="00DE3D83">
        <w:rPr>
          <w:rFonts w:ascii="Arial" w:hAnsi="Arial" w:cs="Arial"/>
          <w:b/>
          <w:bCs/>
          <w:sz w:val="20"/>
        </w:rPr>
        <w:t>of the poverty line</w:t>
      </w:r>
      <w:r>
        <w:rPr>
          <w:rFonts w:ascii="Arial" w:hAnsi="Arial" w:cs="Arial"/>
          <w:b/>
          <w:bCs/>
          <w:sz w:val="20"/>
        </w:rPr>
        <w:t xml:space="preserve">, at contribution levels based on the actual cost of services. </w:t>
      </w:r>
    </w:p>
    <w:p w:rsidR="00F83E9C" w:rsidRDefault="00F83E9C" w:rsidP="00F83E9C">
      <w:pPr>
        <w:tabs>
          <w:tab w:val="left" w:pos="-1440"/>
        </w:tabs>
        <w:jc w:val="both"/>
        <w:rPr>
          <w:rFonts w:ascii="Arial" w:hAnsi="Arial" w:cs="Arial"/>
          <w:b/>
          <w:sz w:val="20"/>
        </w:rPr>
      </w:pPr>
    </w:p>
    <w:p w:rsidR="00F83E9C" w:rsidRPr="002F1813" w:rsidRDefault="00F83E9C" w:rsidP="00F83E9C">
      <w:pPr>
        <w:tabs>
          <w:tab w:val="left" w:pos="-1440"/>
        </w:tabs>
        <w:jc w:val="both"/>
        <w:rPr>
          <w:rFonts w:ascii="Arial" w:hAnsi="Arial" w:cs="Arial"/>
          <w:sz w:val="20"/>
          <w:u w:val="single"/>
        </w:rPr>
      </w:pPr>
      <w:r>
        <w:rPr>
          <w:rFonts w:ascii="Arial" w:hAnsi="Arial" w:cs="Arial"/>
          <w:b/>
          <w:sz w:val="20"/>
        </w:rPr>
        <w:t>23</w:t>
      </w:r>
      <w:r w:rsidRPr="001E6057">
        <w:rPr>
          <w:rFonts w:ascii="Arial" w:hAnsi="Arial" w:cs="Arial"/>
          <w:b/>
          <w:sz w:val="20"/>
        </w:rPr>
        <w:t xml:space="preserve">. </w:t>
      </w:r>
      <w:r w:rsidRPr="001E6057">
        <w:rPr>
          <w:rFonts w:ascii="Arial" w:hAnsi="Arial" w:cs="Arial"/>
          <w:b/>
          <w:sz w:val="20"/>
        </w:rPr>
        <w:tab/>
      </w:r>
      <w:r w:rsidRPr="002F1813">
        <w:rPr>
          <w:rFonts w:ascii="Arial" w:hAnsi="Arial" w:cs="Arial"/>
          <w:b/>
          <w:sz w:val="20"/>
          <w:u w:val="single"/>
        </w:rPr>
        <w:t>Coordination of Services</w:t>
      </w:r>
    </w:p>
    <w:p w:rsidR="00F83E9C" w:rsidRPr="006758FA" w:rsidRDefault="00F83E9C" w:rsidP="00F83E9C">
      <w:pPr>
        <w:jc w:val="both"/>
        <w:rPr>
          <w:rFonts w:ascii="Arial" w:hAnsi="Arial" w:cs="Arial"/>
          <w:sz w:val="20"/>
        </w:rPr>
      </w:pPr>
    </w:p>
    <w:p w:rsidR="00F83E9C" w:rsidRDefault="00F83E9C" w:rsidP="00F83E9C">
      <w:pPr>
        <w:ind w:left="720"/>
        <w:jc w:val="both"/>
        <w:rPr>
          <w:rFonts w:ascii="Arial" w:hAnsi="Arial" w:cs="Arial"/>
          <w:sz w:val="20"/>
        </w:rPr>
      </w:pPr>
      <w:r w:rsidRPr="006758FA">
        <w:rPr>
          <w:rFonts w:ascii="Arial" w:hAnsi="Arial" w:cs="Arial"/>
          <w:sz w:val="20"/>
        </w:rPr>
        <w:t>In carrying out the provisions of the Older Americans Act, to more efficiently and effectively deliver services to older individuals, each Applicant Agency shall coordinate Older Americans Act services with other community agencies and voluntary organizations providing the same services.  In coordinating the services, the Applicant Agency shall make efforts to coordinate the services with agencies and organizations carrying out intergenerational programs or projects.</w:t>
      </w:r>
    </w:p>
    <w:p w:rsidR="00F83E9C" w:rsidRPr="006758FA" w:rsidRDefault="00F83E9C" w:rsidP="00F83E9C">
      <w:pPr>
        <w:ind w:left="1440"/>
        <w:jc w:val="both"/>
        <w:rPr>
          <w:rFonts w:ascii="Arial" w:hAnsi="Arial" w:cs="Arial"/>
          <w:sz w:val="20"/>
        </w:rPr>
      </w:pPr>
    </w:p>
    <w:p w:rsidR="00F83E9C" w:rsidRPr="001E6057" w:rsidRDefault="00F83E9C" w:rsidP="00F83E9C">
      <w:pPr>
        <w:ind w:left="720" w:hanging="720"/>
        <w:jc w:val="both"/>
        <w:rPr>
          <w:rFonts w:ascii="Arial" w:hAnsi="Arial" w:cs="Arial"/>
          <w:b/>
          <w:sz w:val="20"/>
        </w:rPr>
      </w:pPr>
      <w:r>
        <w:rPr>
          <w:rFonts w:ascii="Arial" w:hAnsi="Arial" w:cs="Arial"/>
          <w:b/>
          <w:sz w:val="20"/>
        </w:rPr>
        <w:t>24</w:t>
      </w:r>
      <w:r w:rsidRPr="001E6057">
        <w:rPr>
          <w:rFonts w:ascii="Arial" w:hAnsi="Arial" w:cs="Arial"/>
          <w:b/>
          <w:sz w:val="20"/>
        </w:rPr>
        <w:t xml:space="preserve">.      </w:t>
      </w:r>
      <w:r w:rsidRPr="001E6057">
        <w:rPr>
          <w:rFonts w:ascii="Arial" w:hAnsi="Arial" w:cs="Arial"/>
          <w:b/>
          <w:sz w:val="20"/>
          <w:u w:val="single"/>
        </w:rPr>
        <w:t>Grievance Procedure</w:t>
      </w:r>
    </w:p>
    <w:p w:rsidR="00F83E9C" w:rsidRDefault="00F83E9C" w:rsidP="00F83E9C">
      <w:pPr>
        <w:ind w:left="720"/>
        <w:jc w:val="both"/>
        <w:rPr>
          <w:rFonts w:ascii="Arial" w:hAnsi="Arial" w:cs="Arial"/>
          <w:b/>
          <w:sz w:val="20"/>
        </w:rPr>
      </w:pPr>
    </w:p>
    <w:p w:rsidR="00F83E9C" w:rsidRDefault="00F83E9C" w:rsidP="00F83E9C">
      <w:pPr>
        <w:ind w:left="1440" w:hanging="810"/>
        <w:jc w:val="both"/>
        <w:rPr>
          <w:rFonts w:ascii="Arial" w:hAnsi="Arial" w:cs="Arial"/>
          <w:sz w:val="20"/>
        </w:rPr>
      </w:pPr>
      <w:r>
        <w:rPr>
          <w:rFonts w:ascii="Arial" w:hAnsi="Arial" w:cs="Arial"/>
          <w:sz w:val="20"/>
        </w:rPr>
        <w:t xml:space="preserve">The Applicant Agency aggress to provide a grievance procedure for older individuals who are </w:t>
      </w:r>
    </w:p>
    <w:p w:rsidR="00F83E9C" w:rsidRPr="004B2505" w:rsidRDefault="00F83E9C" w:rsidP="00F83E9C">
      <w:pPr>
        <w:ind w:left="1440" w:hanging="810"/>
        <w:jc w:val="both"/>
        <w:rPr>
          <w:rFonts w:ascii="Arial" w:hAnsi="Arial" w:cs="Arial"/>
          <w:sz w:val="20"/>
        </w:rPr>
      </w:pPr>
      <w:r>
        <w:rPr>
          <w:rFonts w:ascii="Arial" w:hAnsi="Arial" w:cs="Arial"/>
          <w:sz w:val="20"/>
        </w:rPr>
        <w:t xml:space="preserve">dissatisfied with or denied services. </w:t>
      </w:r>
    </w:p>
    <w:p w:rsidR="00F83E9C" w:rsidRPr="00DE3D83" w:rsidRDefault="00F83E9C" w:rsidP="00F83E9C">
      <w:pPr>
        <w:rPr>
          <w:rFonts w:ascii="Arial" w:hAnsi="Arial" w:cs="Arial"/>
          <w:b/>
          <w:sz w:val="20"/>
        </w:rPr>
      </w:pPr>
    </w:p>
    <w:p w:rsidR="00F83E9C" w:rsidRPr="002F1813" w:rsidRDefault="00F83E9C" w:rsidP="00F83E9C">
      <w:pPr>
        <w:tabs>
          <w:tab w:val="left" w:pos="-1440"/>
        </w:tabs>
        <w:jc w:val="both"/>
        <w:rPr>
          <w:rFonts w:ascii="Arial" w:hAnsi="Arial"/>
          <w:sz w:val="20"/>
          <w:u w:val="single"/>
        </w:rPr>
      </w:pPr>
      <w:r>
        <w:rPr>
          <w:rFonts w:ascii="Arial" w:hAnsi="Arial"/>
          <w:b/>
          <w:sz w:val="20"/>
        </w:rPr>
        <w:t>25</w:t>
      </w:r>
      <w:r w:rsidRPr="001E6057">
        <w:rPr>
          <w:rFonts w:ascii="Arial" w:hAnsi="Arial"/>
          <w:b/>
          <w:sz w:val="20"/>
        </w:rPr>
        <w:t>.</w:t>
      </w:r>
      <w:r w:rsidRPr="001E6057">
        <w:rPr>
          <w:rFonts w:ascii="Arial" w:hAnsi="Arial"/>
          <w:b/>
          <w:sz w:val="20"/>
        </w:rPr>
        <w:tab/>
      </w:r>
      <w:r w:rsidRPr="002F1813">
        <w:rPr>
          <w:rFonts w:ascii="Arial" w:hAnsi="Arial"/>
          <w:b/>
          <w:sz w:val="20"/>
          <w:u w:val="single"/>
        </w:rPr>
        <w:t>Imminent Danger Notification</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With the consent of the older person, or her/his representative, the Applicant Agency will bring to the attention of the appropriate officials for follow-up, conditions or circumstances which place the older person, or the household of the older person, in imminent danger.</w:t>
      </w:r>
    </w:p>
    <w:p w:rsidR="00F83E9C" w:rsidRDefault="00F83E9C" w:rsidP="00F83E9C">
      <w:pPr>
        <w:ind w:left="720"/>
        <w:jc w:val="both"/>
        <w:rPr>
          <w:rFonts w:ascii="Arial" w:hAnsi="Arial"/>
          <w:sz w:val="20"/>
        </w:rPr>
      </w:pPr>
      <w:r>
        <w:rPr>
          <w:rFonts w:ascii="Arial" w:hAnsi="Arial"/>
          <w:sz w:val="20"/>
        </w:rPr>
        <w:br w:type="page"/>
      </w:r>
    </w:p>
    <w:p w:rsidR="00F83E9C" w:rsidRDefault="00F83E9C" w:rsidP="00F83E9C">
      <w:pPr>
        <w:jc w:val="both"/>
        <w:rPr>
          <w:rFonts w:ascii="Arial" w:hAnsi="Arial"/>
          <w:sz w:val="20"/>
        </w:rPr>
      </w:pPr>
    </w:p>
    <w:p w:rsidR="00F83E9C" w:rsidRPr="002F1813" w:rsidRDefault="00F83E9C" w:rsidP="00F83E9C">
      <w:pPr>
        <w:tabs>
          <w:tab w:val="left" w:pos="-1440"/>
        </w:tabs>
        <w:jc w:val="both"/>
        <w:rPr>
          <w:rFonts w:ascii="Arial" w:hAnsi="Arial"/>
          <w:sz w:val="20"/>
          <w:u w:val="single"/>
        </w:rPr>
      </w:pPr>
      <w:r>
        <w:rPr>
          <w:rFonts w:ascii="Arial" w:hAnsi="Arial"/>
          <w:b/>
          <w:sz w:val="20"/>
        </w:rPr>
        <w:t>26</w:t>
      </w:r>
      <w:r w:rsidRPr="001E6057">
        <w:rPr>
          <w:rFonts w:ascii="Arial" w:hAnsi="Arial"/>
          <w:b/>
          <w:sz w:val="20"/>
        </w:rPr>
        <w:t>.</w:t>
      </w:r>
      <w:r>
        <w:rPr>
          <w:rFonts w:ascii="Arial" w:hAnsi="Arial"/>
          <w:b/>
          <w:sz w:val="20"/>
        </w:rPr>
        <w:tab/>
      </w:r>
      <w:r>
        <w:rPr>
          <w:rFonts w:ascii="Arial" w:hAnsi="Arial"/>
          <w:b/>
          <w:sz w:val="20"/>
          <w:u w:val="single"/>
        </w:rPr>
        <w:t xml:space="preserve">Emergency Preparedness </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 xml:space="preserve">The Applicant Agency agrees to coordinate activities, and develop emergency preparedness </w:t>
      </w:r>
      <w:proofErr w:type="gramStart"/>
      <w:r>
        <w:rPr>
          <w:rFonts w:ascii="Arial" w:hAnsi="Arial"/>
          <w:sz w:val="20"/>
        </w:rPr>
        <w:t xml:space="preserve">plans,   </w:t>
      </w:r>
      <w:proofErr w:type="gramEnd"/>
      <w:r>
        <w:rPr>
          <w:rFonts w:ascii="Arial" w:hAnsi="Arial"/>
          <w:sz w:val="20"/>
        </w:rPr>
        <w:t xml:space="preserve">with local and State emergency response agencies, relief organizations, local and State governments, and any other institutions that have responsibility for disaster relief service delivery. </w:t>
      </w:r>
    </w:p>
    <w:p w:rsidR="00F83E9C" w:rsidRDefault="00F83E9C" w:rsidP="00F83E9C">
      <w:pPr>
        <w:jc w:val="both"/>
        <w:rPr>
          <w:rFonts w:ascii="Arial" w:hAnsi="Arial"/>
          <w:sz w:val="20"/>
        </w:rPr>
      </w:pPr>
    </w:p>
    <w:p w:rsidR="00F83E9C" w:rsidRPr="002F1813" w:rsidRDefault="00F83E9C" w:rsidP="00F83E9C">
      <w:pPr>
        <w:tabs>
          <w:tab w:val="left" w:pos="-1440"/>
        </w:tabs>
        <w:ind w:hanging="1440"/>
        <w:jc w:val="both"/>
        <w:rPr>
          <w:rFonts w:ascii="Arial" w:hAnsi="Arial"/>
          <w:sz w:val="20"/>
          <w:u w:val="single"/>
        </w:rPr>
      </w:pPr>
      <w:r>
        <w:rPr>
          <w:rFonts w:ascii="Arial" w:hAnsi="Arial"/>
          <w:b/>
          <w:sz w:val="20"/>
        </w:rPr>
        <w:tab/>
        <w:t>27</w:t>
      </w:r>
      <w:r w:rsidRPr="001E6057">
        <w:rPr>
          <w:rFonts w:ascii="Arial" w:hAnsi="Arial"/>
          <w:b/>
          <w:sz w:val="20"/>
        </w:rPr>
        <w:t>.</w:t>
      </w:r>
      <w:r w:rsidRPr="001E6057">
        <w:rPr>
          <w:rFonts w:ascii="Arial" w:hAnsi="Arial"/>
          <w:b/>
          <w:sz w:val="20"/>
        </w:rPr>
        <w:tab/>
      </w:r>
      <w:r w:rsidRPr="002F1813">
        <w:rPr>
          <w:rFonts w:ascii="Arial" w:hAnsi="Arial"/>
          <w:b/>
          <w:sz w:val="20"/>
          <w:u w:val="single"/>
        </w:rPr>
        <w:t>Non-Discrimination</w:t>
      </w:r>
    </w:p>
    <w:p w:rsidR="00F83E9C" w:rsidRDefault="00F83E9C" w:rsidP="00F83E9C">
      <w:pPr>
        <w:jc w:val="both"/>
        <w:rPr>
          <w:rFonts w:ascii="Arial" w:hAnsi="Arial"/>
          <w:sz w:val="20"/>
        </w:rPr>
      </w:pPr>
    </w:p>
    <w:p w:rsidR="00F83E9C" w:rsidRDefault="00F83E9C" w:rsidP="00F83E9C">
      <w:pPr>
        <w:ind w:left="720"/>
        <w:jc w:val="both"/>
        <w:rPr>
          <w:rFonts w:ascii="Arial" w:hAnsi="Arial"/>
          <w:sz w:val="20"/>
        </w:rPr>
      </w:pPr>
      <w:r>
        <w:rPr>
          <w:rFonts w:ascii="Arial" w:hAnsi="Arial"/>
          <w:sz w:val="20"/>
        </w:rPr>
        <w:t xml:space="preserve">The Agency shall not discriminate in admission to programs or treatment of employment in compliance with the Illinois Human Rights Act; Federal Civil Rights Act of 1964; Section 504 of the Federal Rehabilitation Act; the Equal Employment Opportunity Act and the United States/State of </w:t>
      </w:r>
      <w:smartTag w:uri="urn:schemas-microsoft-com:office:smarttags" w:element="State">
        <w:smartTag w:uri="urn:schemas-microsoft-com:office:smarttags" w:element="place">
          <w:r>
            <w:rPr>
              <w:rFonts w:ascii="Arial" w:hAnsi="Arial"/>
              <w:sz w:val="20"/>
            </w:rPr>
            <w:t>Illinois</w:t>
          </w:r>
        </w:smartTag>
      </w:smartTag>
      <w:r>
        <w:rPr>
          <w:rFonts w:ascii="Arial" w:hAnsi="Arial"/>
          <w:sz w:val="20"/>
        </w:rPr>
        <w:t xml:space="preserve"> Constitutions.</w:t>
      </w:r>
    </w:p>
    <w:p w:rsidR="00F83E9C" w:rsidRDefault="00F83E9C" w:rsidP="00F83E9C">
      <w:pPr>
        <w:ind w:left="1440"/>
        <w:jc w:val="both"/>
        <w:rPr>
          <w:rFonts w:ascii="Arial" w:hAnsi="Arial"/>
          <w:sz w:val="20"/>
        </w:rPr>
      </w:pPr>
    </w:p>
    <w:p w:rsidR="00F83E9C" w:rsidRDefault="00F83E9C" w:rsidP="00F83E9C">
      <w:pPr>
        <w:pStyle w:val="BodyTextIndent3"/>
        <w:rPr>
          <w:rFonts w:ascii="Arial" w:hAnsi="Arial"/>
          <w:b/>
          <w:sz w:val="20"/>
          <w:u w:val="single"/>
        </w:rPr>
      </w:pPr>
      <w:r>
        <w:rPr>
          <w:rFonts w:ascii="Arial" w:hAnsi="Arial"/>
          <w:b/>
          <w:sz w:val="20"/>
        </w:rPr>
        <w:t>28.</w:t>
      </w:r>
      <w:r>
        <w:rPr>
          <w:rFonts w:ascii="Arial" w:hAnsi="Arial"/>
          <w:b/>
          <w:sz w:val="20"/>
        </w:rPr>
        <w:tab/>
      </w:r>
      <w:r>
        <w:rPr>
          <w:rFonts w:ascii="Arial" w:hAnsi="Arial"/>
          <w:b/>
          <w:sz w:val="20"/>
          <w:u w:val="single"/>
        </w:rPr>
        <w:t>Lobbying</w:t>
      </w:r>
    </w:p>
    <w:p w:rsidR="00F83E9C" w:rsidRDefault="00F83E9C" w:rsidP="00F83E9C">
      <w:pPr>
        <w:pStyle w:val="BodyTextIndent3"/>
        <w:rPr>
          <w:rFonts w:ascii="Arial" w:hAnsi="Arial"/>
          <w:sz w:val="20"/>
        </w:rPr>
      </w:pPr>
    </w:p>
    <w:p w:rsidR="00F83E9C" w:rsidRDefault="00F83E9C" w:rsidP="00F83E9C">
      <w:pPr>
        <w:pStyle w:val="BodyTextIndent3"/>
        <w:ind w:left="1440"/>
        <w:rPr>
          <w:rFonts w:ascii="Arial" w:hAnsi="Arial"/>
          <w:sz w:val="20"/>
        </w:rPr>
      </w:pPr>
      <w:r>
        <w:rPr>
          <w:rFonts w:ascii="Arial" w:hAnsi="Arial"/>
          <w:sz w:val="20"/>
        </w:rPr>
        <w:t xml:space="preserve">The Applicant Agency certifies that </w:t>
      </w:r>
      <w:r>
        <w:rPr>
          <w:rFonts w:ascii="Arial" w:hAnsi="Arial"/>
          <w:b/>
          <w:sz w:val="20"/>
          <w:u w:val="single"/>
        </w:rPr>
        <w:t>no Area Agency on Aging appropriated funds</w:t>
      </w:r>
      <w:r>
        <w:rPr>
          <w:rFonts w:ascii="Arial" w:hAnsi="Arial"/>
          <w:sz w:val="20"/>
        </w:rPr>
        <w:t xml:space="preserve"> have been or </w:t>
      </w:r>
    </w:p>
    <w:p w:rsidR="00F83E9C" w:rsidRDefault="00F83E9C" w:rsidP="00F83E9C">
      <w:pPr>
        <w:pStyle w:val="BodyTextIndent3"/>
        <w:ind w:left="1440"/>
        <w:rPr>
          <w:rFonts w:ascii="Arial" w:hAnsi="Arial"/>
          <w:sz w:val="20"/>
        </w:rPr>
      </w:pPr>
      <w:r>
        <w:rPr>
          <w:rFonts w:ascii="Arial" w:hAnsi="Arial"/>
          <w:sz w:val="20"/>
        </w:rPr>
        <w:t xml:space="preserve">will be paid, by or on behalf of the undersigned, to any person for influencing or attempting to </w:t>
      </w:r>
    </w:p>
    <w:p w:rsidR="00F83E9C" w:rsidRDefault="00F83E9C" w:rsidP="00F83E9C">
      <w:pPr>
        <w:pStyle w:val="BodyTextIndent3"/>
        <w:ind w:left="1440"/>
        <w:rPr>
          <w:rFonts w:ascii="Arial" w:hAnsi="Arial"/>
          <w:sz w:val="20"/>
        </w:rPr>
      </w:pPr>
      <w:r>
        <w:rPr>
          <w:rFonts w:ascii="Arial" w:hAnsi="Arial"/>
          <w:sz w:val="20"/>
        </w:rPr>
        <w:t xml:space="preserve">influence an officer or employee of an agency, a member of Congress, an officer or employee of </w:t>
      </w:r>
    </w:p>
    <w:p w:rsidR="00F83E9C" w:rsidRDefault="00F83E9C" w:rsidP="00F83E9C">
      <w:pPr>
        <w:pStyle w:val="BodyTextIndent3"/>
        <w:ind w:left="1440"/>
        <w:rPr>
          <w:rFonts w:ascii="Arial" w:hAnsi="Arial"/>
          <w:sz w:val="20"/>
        </w:rPr>
      </w:pPr>
      <w:r>
        <w:rPr>
          <w:rFonts w:ascii="Arial" w:hAnsi="Arial"/>
          <w:sz w:val="20"/>
        </w:rPr>
        <w:t xml:space="preserve">Congress, or an employee of a member of Congress in connection with the awarding of any Federal </w:t>
      </w:r>
    </w:p>
    <w:p w:rsidR="00F83E9C" w:rsidRDefault="00F83E9C" w:rsidP="00F83E9C">
      <w:pPr>
        <w:pStyle w:val="BodyTextIndent3"/>
        <w:ind w:left="1440"/>
        <w:rPr>
          <w:rFonts w:ascii="Arial" w:hAnsi="Arial"/>
          <w:sz w:val="20"/>
        </w:rPr>
      </w:pPr>
      <w:r>
        <w:rPr>
          <w:rFonts w:ascii="Arial" w:hAnsi="Arial"/>
          <w:sz w:val="20"/>
        </w:rPr>
        <w:t xml:space="preserve">contract, the making of any Federal grant, the making of any Federal loan, the </w:t>
      </w:r>
      <w:proofErr w:type="gramStart"/>
      <w:r>
        <w:rPr>
          <w:rFonts w:ascii="Arial" w:hAnsi="Arial"/>
          <w:sz w:val="20"/>
        </w:rPr>
        <w:t>entering into</w:t>
      </w:r>
      <w:proofErr w:type="gramEnd"/>
      <w:r>
        <w:rPr>
          <w:rFonts w:ascii="Arial" w:hAnsi="Arial"/>
          <w:sz w:val="20"/>
        </w:rPr>
        <w:t xml:space="preserve"> of any </w:t>
      </w:r>
    </w:p>
    <w:p w:rsidR="00F83E9C" w:rsidRDefault="00F83E9C" w:rsidP="00F83E9C">
      <w:pPr>
        <w:pStyle w:val="BodyTextIndent3"/>
        <w:ind w:left="1440"/>
        <w:rPr>
          <w:rFonts w:ascii="Arial" w:hAnsi="Arial"/>
          <w:sz w:val="20"/>
        </w:rPr>
      </w:pPr>
      <w:r>
        <w:rPr>
          <w:rFonts w:ascii="Arial" w:hAnsi="Arial"/>
          <w:sz w:val="20"/>
        </w:rPr>
        <w:t xml:space="preserve">cooperative agreement, the extension, continuation, renewal, amendment or modification of any </w:t>
      </w:r>
    </w:p>
    <w:p w:rsidR="00F83E9C" w:rsidRDefault="00F83E9C" w:rsidP="00F83E9C">
      <w:pPr>
        <w:pStyle w:val="BodyTextIndent3"/>
        <w:ind w:left="1440"/>
        <w:rPr>
          <w:rFonts w:ascii="Arial" w:hAnsi="Arial"/>
          <w:sz w:val="20"/>
        </w:rPr>
      </w:pPr>
      <w:r>
        <w:rPr>
          <w:rFonts w:ascii="Arial" w:hAnsi="Arial"/>
          <w:sz w:val="20"/>
        </w:rPr>
        <w:t xml:space="preserve">Federal contract, grant, loan, or cooperative agreement.  </w:t>
      </w:r>
    </w:p>
    <w:p w:rsidR="00F83E9C" w:rsidRDefault="00F83E9C" w:rsidP="00F83E9C">
      <w:pPr>
        <w:pStyle w:val="BodyTextIndent3"/>
        <w:ind w:left="1440"/>
        <w:rPr>
          <w:rFonts w:ascii="Arial" w:hAnsi="Arial"/>
          <w:sz w:val="20"/>
        </w:rPr>
      </w:pPr>
    </w:p>
    <w:p w:rsidR="00F83E9C" w:rsidRDefault="00F83E9C" w:rsidP="00F83E9C">
      <w:pPr>
        <w:tabs>
          <w:tab w:val="left" w:pos="0"/>
        </w:tabs>
        <w:suppressAutoHyphens/>
        <w:ind w:left="1440" w:hanging="720"/>
        <w:jc w:val="both"/>
        <w:rPr>
          <w:rFonts w:ascii="Arial" w:hAnsi="Arial"/>
          <w:spacing w:val="-3"/>
          <w:sz w:val="20"/>
        </w:rPr>
      </w:pPr>
      <w:r w:rsidRPr="00A87E51">
        <w:rPr>
          <w:rFonts w:ascii="Arial" w:hAnsi="Arial"/>
          <w:b/>
          <w:spacing w:val="-3"/>
          <w:sz w:val="20"/>
        </w:rPr>
        <w:tab/>
      </w:r>
    </w:p>
    <w:p w:rsidR="00F83E9C" w:rsidRDefault="00F83E9C" w:rsidP="00F83E9C">
      <w:pPr>
        <w:tabs>
          <w:tab w:val="left" w:pos="0"/>
        </w:tabs>
        <w:suppressAutoHyphens/>
        <w:ind w:hanging="720"/>
        <w:jc w:val="both"/>
        <w:rPr>
          <w:rFonts w:ascii="Arial" w:hAnsi="Arial"/>
          <w:spacing w:val="-3"/>
          <w:sz w:val="20"/>
        </w:rPr>
      </w:pPr>
      <w:r w:rsidRPr="00A87E51">
        <w:rPr>
          <w:rFonts w:ascii="Arial" w:hAnsi="Arial"/>
          <w:b/>
          <w:spacing w:val="-3"/>
          <w:sz w:val="20"/>
        </w:rPr>
        <w:tab/>
      </w:r>
      <w:r>
        <w:rPr>
          <w:rFonts w:ascii="Arial" w:hAnsi="Arial"/>
          <w:b/>
          <w:spacing w:val="-3"/>
          <w:sz w:val="20"/>
        </w:rPr>
        <w:t>29</w:t>
      </w:r>
      <w:r w:rsidRPr="00CD378B">
        <w:rPr>
          <w:rFonts w:ascii="Arial" w:hAnsi="Arial"/>
          <w:b/>
          <w:spacing w:val="-3"/>
          <w:sz w:val="20"/>
        </w:rPr>
        <w:t xml:space="preserve">. </w:t>
      </w:r>
      <w:r w:rsidRPr="00CD378B">
        <w:rPr>
          <w:rFonts w:ascii="Arial" w:hAnsi="Arial"/>
          <w:b/>
          <w:spacing w:val="-3"/>
          <w:sz w:val="20"/>
        </w:rPr>
        <w:tab/>
      </w:r>
      <w:r>
        <w:rPr>
          <w:rFonts w:ascii="Arial" w:hAnsi="Arial"/>
          <w:b/>
          <w:spacing w:val="-3"/>
          <w:sz w:val="20"/>
          <w:u w:val="single"/>
        </w:rPr>
        <w:t>Termination</w:t>
      </w:r>
    </w:p>
    <w:p w:rsidR="00F83E9C" w:rsidRDefault="00F83E9C" w:rsidP="00F83E9C">
      <w:pPr>
        <w:tabs>
          <w:tab w:val="left" w:pos="0"/>
        </w:tabs>
        <w:suppressAutoHyphens/>
        <w:jc w:val="both"/>
        <w:rPr>
          <w:rFonts w:ascii="Arial" w:hAnsi="Arial"/>
          <w:spacing w:val="-3"/>
          <w:sz w:val="20"/>
        </w:rPr>
      </w:pPr>
    </w:p>
    <w:p w:rsidR="00F83E9C" w:rsidRDefault="00F83E9C" w:rsidP="00F83E9C">
      <w:pPr>
        <w:tabs>
          <w:tab w:val="left" w:pos="0"/>
        </w:tabs>
        <w:suppressAutoHyphens/>
        <w:ind w:left="1440" w:hanging="720"/>
        <w:jc w:val="both"/>
        <w:rPr>
          <w:rFonts w:ascii="Arial" w:hAnsi="Arial"/>
          <w:sz w:val="20"/>
        </w:rPr>
      </w:pPr>
      <w:r>
        <w:rPr>
          <w:rFonts w:ascii="Arial" w:hAnsi="Arial"/>
          <w:sz w:val="20"/>
        </w:rPr>
        <w:t xml:space="preserve">The Applicant Agency understands that any falsification or concealment of a material fact with regard </w:t>
      </w:r>
    </w:p>
    <w:p w:rsidR="00F83E9C" w:rsidRDefault="00F83E9C" w:rsidP="00F83E9C">
      <w:pPr>
        <w:tabs>
          <w:tab w:val="left" w:pos="0"/>
        </w:tabs>
        <w:suppressAutoHyphens/>
        <w:ind w:left="1440" w:hanging="720"/>
        <w:jc w:val="both"/>
        <w:rPr>
          <w:rFonts w:ascii="Arial" w:hAnsi="Arial"/>
          <w:sz w:val="20"/>
        </w:rPr>
      </w:pPr>
      <w:r>
        <w:rPr>
          <w:rFonts w:ascii="Arial" w:hAnsi="Arial"/>
          <w:sz w:val="20"/>
        </w:rPr>
        <w:t xml:space="preserve">to services provided or charges submitted may lead to appropriate legal action and immediate </w:t>
      </w:r>
    </w:p>
    <w:p w:rsidR="00F83E9C" w:rsidRDefault="00F83E9C" w:rsidP="00F83E9C">
      <w:pPr>
        <w:tabs>
          <w:tab w:val="left" w:pos="0"/>
        </w:tabs>
        <w:suppressAutoHyphens/>
        <w:ind w:left="1440" w:hanging="720"/>
        <w:jc w:val="both"/>
        <w:rPr>
          <w:rFonts w:ascii="Arial" w:hAnsi="Arial"/>
          <w:sz w:val="20"/>
        </w:rPr>
      </w:pPr>
      <w:r>
        <w:rPr>
          <w:rFonts w:ascii="Arial" w:hAnsi="Arial"/>
          <w:sz w:val="20"/>
        </w:rPr>
        <w:t xml:space="preserve">termination of this Agreement.  Payments made for unauthorized services must be repaid and </w:t>
      </w:r>
    </w:p>
    <w:p w:rsidR="00F83E9C" w:rsidRDefault="00F83E9C" w:rsidP="00F83E9C">
      <w:pPr>
        <w:tabs>
          <w:tab w:val="left" w:pos="0"/>
        </w:tabs>
        <w:suppressAutoHyphens/>
        <w:ind w:left="1440" w:hanging="720"/>
        <w:jc w:val="both"/>
        <w:rPr>
          <w:rFonts w:ascii="Arial" w:hAnsi="Arial"/>
          <w:sz w:val="20"/>
        </w:rPr>
      </w:pPr>
      <w:r>
        <w:rPr>
          <w:rFonts w:ascii="Arial" w:hAnsi="Arial"/>
          <w:sz w:val="20"/>
        </w:rPr>
        <w:t>amounts due for repayment for unauthorized service may be deducted from any amounts due. This</w:t>
      </w:r>
    </w:p>
    <w:p w:rsidR="00F83E9C" w:rsidRDefault="00F83E9C" w:rsidP="00F83E9C">
      <w:pPr>
        <w:tabs>
          <w:tab w:val="left" w:pos="0"/>
        </w:tabs>
        <w:suppressAutoHyphens/>
        <w:ind w:left="1440" w:hanging="720"/>
        <w:jc w:val="both"/>
        <w:rPr>
          <w:rFonts w:ascii="Arial" w:hAnsi="Arial"/>
          <w:sz w:val="20"/>
        </w:rPr>
      </w:pPr>
      <w:r>
        <w:rPr>
          <w:rFonts w:ascii="Arial" w:hAnsi="Arial"/>
          <w:sz w:val="20"/>
        </w:rPr>
        <w:t>Agreement may be terminated by either party without cause upon thirty-(30) days' written notice.</w:t>
      </w:r>
    </w:p>
    <w:p w:rsidR="00F83E9C" w:rsidRDefault="00F83E9C" w:rsidP="00F83E9C">
      <w:pPr>
        <w:tabs>
          <w:tab w:val="left" w:pos="0"/>
        </w:tabs>
        <w:suppressAutoHyphens/>
        <w:ind w:left="720" w:hanging="720"/>
        <w:jc w:val="both"/>
        <w:rPr>
          <w:rFonts w:ascii="Arial" w:hAnsi="Arial"/>
          <w:sz w:val="20"/>
        </w:rPr>
      </w:pPr>
    </w:p>
    <w:p w:rsidR="00F83E9C" w:rsidRDefault="00F83E9C" w:rsidP="00F83E9C">
      <w:pPr>
        <w:rPr>
          <w:rFonts w:ascii="Arial" w:hAnsi="Arial"/>
          <w:sz w:val="20"/>
        </w:rPr>
      </w:pPr>
      <w:r>
        <w:rPr>
          <w:rFonts w:ascii="Arial" w:hAnsi="Arial"/>
          <w:sz w:val="20"/>
        </w:rPr>
        <w:t xml:space="preserve">These assurances are binding on the Applicant Agency, its successors, transferees, and assignees. </w:t>
      </w:r>
    </w:p>
    <w:p w:rsidR="00F83E9C" w:rsidRDefault="00F83E9C" w:rsidP="00F83E9C">
      <w:pPr>
        <w:rPr>
          <w:rFonts w:ascii="Arial" w:hAnsi="Arial"/>
          <w:sz w:val="20"/>
        </w:rPr>
      </w:pPr>
    </w:p>
    <w:p w:rsidR="00F83E9C" w:rsidRDefault="002A3437" w:rsidP="00F83E9C">
      <w:pPr>
        <w:tabs>
          <w:tab w:val="left" w:pos="-1440"/>
        </w:tabs>
        <w:jc w:val="both"/>
        <w:rPr>
          <w:rFonts w:ascii="Arial" w:hAnsi="Arial"/>
          <w:sz w:val="20"/>
        </w:rPr>
      </w:pPr>
      <w:r>
        <w:rPr>
          <w:rFonts w:ascii="Arial" w:hAnsi="Arial"/>
          <w:sz w:val="20"/>
        </w:rPr>
        <w:t>FFY2020 Grant Assurances 4/9/2019</w:t>
      </w:r>
      <w:r w:rsidR="00F83E9C">
        <w:rPr>
          <w:rFonts w:ascii="Arial" w:hAnsi="Arial"/>
          <w:sz w:val="20"/>
        </w:rPr>
        <w:tab/>
      </w:r>
    </w:p>
    <w:p w:rsidR="00395A8B" w:rsidRDefault="007C2B8A"/>
    <w:sectPr w:rsidR="00395A8B" w:rsidSect="00F83E9C">
      <w:footerReference w:type="even"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ADE" w:rsidRDefault="00DC4ADE">
      <w:r>
        <w:separator/>
      </w:r>
    </w:p>
  </w:endnote>
  <w:endnote w:type="continuationSeparator" w:id="0">
    <w:p w:rsidR="00DC4ADE" w:rsidRDefault="00DC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3A" w:rsidRDefault="00F83E9C" w:rsidP="00196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F3A" w:rsidRDefault="007C2B8A" w:rsidP="00843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3A" w:rsidRDefault="00F83E9C" w:rsidP="00196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3F3A" w:rsidRDefault="007C2B8A" w:rsidP="00843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ADE" w:rsidRDefault="00DC4ADE">
      <w:r>
        <w:separator/>
      </w:r>
    </w:p>
  </w:footnote>
  <w:footnote w:type="continuationSeparator" w:id="0">
    <w:p w:rsidR="00DC4ADE" w:rsidRDefault="00DC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9C"/>
    <w:rsid w:val="002A3437"/>
    <w:rsid w:val="00642635"/>
    <w:rsid w:val="00684D37"/>
    <w:rsid w:val="007322D5"/>
    <w:rsid w:val="007C2B8A"/>
    <w:rsid w:val="0088478D"/>
    <w:rsid w:val="00DC4ADE"/>
    <w:rsid w:val="00EE420B"/>
    <w:rsid w:val="00F8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FC1B52-97BD-4D97-99BA-432FA6B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9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F83E9C"/>
    <w:pPr>
      <w:keepNext/>
      <w:tabs>
        <w:tab w:val="center" w:pos="4680"/>
      </w:tabs>
      <w:jc w:val="center"/>
      <w:outlineLvl w:val="0"/>
    </w:pPr>
    <w:rPr>
      <w:rFonts w:ascii="Arial" w:hAnsi="Arial"/>
      <w:b/>
      <w:sz w:val="20"/>
    </w:rPr>
  </w:style>
  <w:style w:type="paragraph" w:styleId="Heading7">
    <w:name w:val="heading 7"/>
    <w:basedOn w:val="Normal"/>
    <w:next w:val="Normal"/>
    <w:link w:val="Heading7Char"/>
    <w:qFormat/>
    <w:rsid w:val="00F83E9C"/>
    <w:pPr>
      <w:keepNext/>
      <w:widowControl/>
      <w:tabs>
        <w:tab w:val="left" w:pos="0"/>
        <w:tab w:val="left" w:pos="720"/>
      </w:tabs>
      <w:suppressAutoHyphens/>
      <w:ind w:left="1440" w:hanging="1440"/>
      <w:outlineLvl w:val="6"/>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E9C"/>
    <w:rPr>
      <w:rFonts w:ascii="Arial" w:eastAsia="Times New Roman" w:hAnsi="Arial" w:cs="Times New Roman"/>
      <w:b/>
      <w:snapToGrid w:val="0"/>
      <w:sz w:val="20"/>
      <w:szCs w:val="20"/>
    </w:rPr>
  </w:style>
  <w:style w:type="character" w:customStyle="1" w:styleId="Heading7Char">
    <w:name w:val="Heading 7 Char"/>
    <w:basedOn w:val="DefaultParagraphFont"/>
    <w:link w:val="Heading7"/>
    <w:rsid w:val="00F83E9C"/>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F83E9C"/>
    <w:pPr>
      <w:widowControl/>
      <w:ind w:left="720"/>
    </w:pPr>
    <w:rPr>
      <w:rFonts w:ascii="Times New Roman" w:hAnsi="Times New Roman"/>
      <w:snapToGrid/>
    </w:rPr>
  </w:style>
  <w:style w:type="character" w:customStyle="1" w:styleId="BodyTextIndentChar">
    <w:name w:val="Body Text Indent Char"/>
    <w:basedOn w:val="DefaultParagraphFont"/>
    <w:link w:val="BodyTextIndent"/>
    <w:rsid w:val="00F83E9C"/>
    <w:rPr>
      <w:rFonts w:ascii="Times New Roman" w:eastAsia="Times New Roman" w:hAnsi="Times New Roman" w:cs="Times New Roman"/>
      <w:sz w:val="24"/>
      <w:szCs w:val="20"/>
    </w:rPr>
  </w:style>
  <w:style w:type="paragraph" w:styleId="PlainText">
    <w:name w:val="Plain Text"/>
    <w:basedOn w:val="Normal"/>
    <w:link w:val="PlainTextChar"/>
    <w:rsid w:val="00F83E9C"/>
    <w:pPr>
      <w:widowControl/>
    </w:pPr>
    <w:rPr>
      <w:rFonts w:ascii="Courier New" w:hAnsi="Courier New"/>
      <w:snapToGrid/>
      <w:sz w:val="20"/>
    </w:rPr>
  </w:style>
  <w:style w:type="character" w:customStyle="1" w:styleId="PlainTextChar">
    <w:name w:val="Plain Text Char"/>
    <w:basedOn w:val="DefaultParagraphFont"/>
    <w:link w:val="PlainText"/>
    <w:rsid w:val="00F83E9C"/>
    <w:rPr>
      <w:rFonts w:ascii="Courier New" w:eastAsia="Times New Roman" w:hAnsi="Courier New" w:cs="Times New Roman"/>
      <w:sz w:val="20"/>
      <w:szCs w:val="20"/>
    </w:rPr>
  </w:style>
  <w:style w:type="paragraph" w:styleId="BodyTextIndent3">
    <w:name w:val="Body Text Indent 3"/>
    <w:basedOn w:val="Normal"/>
    <w:link w:val="BodyTextIndent3Char"/>
    <w:rsid w:val="00F83E9C"/>
    <w:pPr>
      <w:widowControl/>
      <w:tabs>
        <w:tab w:val="left" w:pos="0"/>
      </w:tabs>
      <w:suppressAutoHyphens/>
      <w:ind w:left="720" w:hanging="720"/>
    </w:pPr>
    <w:rPr>
      <w:rFonts w:ascii="Times New Roman" w:hAnsi="Times New Roman"/>
      <w:snapToGrid/>
      <w:spacing w:val="-3"/>
    </w:rPr>
  </w:style>
  <w:style w:type="character" w:customStyle="1" w:styleId="BodyTextIndent3Char">
    <w:name w:val="Body Text Indent 3 Char"/>
    <w:basedOn w:val="DefaultParagraphFont"/>
    <w:link w:val="BodyTextIndent3"/>
    <w:rsid w:val="00F83E9C"/>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F83E9C"/>
    <w:pPr>
      <w:ind w:left="1440"/>
      <w:jc w:val="both"/>
    </w:pPr>
    <w:rPr>
      <w:rFonts w:ascii="Arial" w:hAnsi="Arial"/>
      <w:spacing w:val="-3"/>
      <w:sz w:val="20"/>
    </w:rPr>
  </w:style>
  <w:style w:type="character" w:customStyle="1" w:styleId="BodyTextIndent2Char">
    <w:name w:val="Body Text Indent 2 Char"/>
    <w:basedOn w:val="DefaultParagraphFont"/>
    <w:link w:val="BodyTextIndent2"/>
    <w:rsid w:val="00F83E9C"/>
    <w:rPr>
      <w:rFonts w:ascii="Arial" w:eastAsia="Times New Roman" w:hAnsi="Arial" w:cs="Times New Roman"/>
      <w:snapToGrid w:val="0"/>
      <w:spacing w:val="-3"/>
      <w:sz w:val="20"/>
      <w:szCs w:val="20"/>
    </w:rPr>
  </w:style>
  <w:style w:type="paragraph" w:styleId="BodyText2">
    <w:name w:val="Body Text 2"/>
    <w:basedOn w:val="Normal"/>
    <w:link w:val="BodyText2Char"/>
    <w:rsid w:val="00F83E9C"/>
    <w:pPr>
      <w:widowControl/>
      <w:spacing w:after="120" w:line="480" w:lineRule="auto"/>
    </w:pPr>
    <w:rPr>
      <w:rFonts w:ascii="Times New Roman" w:hAnsi="Times New Roman"/>
      <w:snapToGrid/>
    </w:rPr>
  </w:style>
  <w:style w:type="character" w:customStyle="1" w:styleId="BodyText2Char">
    <w:name w:val="Body Text 2 Char"/>
    <w:basedOn w:val="DefaultParagraphFont"/>
    <w:link w:val="BodyText2"/>
    <w:rsid w:val="00F83E9C"/>
    <w:rPr>
      <w:rFonts w:ascii="Times New Roman" w:eastAsia="Times New Roman" w:hAnsi="Times New Roman" w:cs="Times New Roman"/>
      <w:sz w:val="24"/>
      <w:szCs w:val="20"/>
    </w:rPr>
  </w:style>
  <w:style w:type="paragraph" w:styleId="Footer">
    <w:name w:val="footer"/>
    <w:basedOn w:val="Normal"/>
    <w:link w:val="FooterChar"/>
    <w:rsid w:val="00F83E9C"/>
    <w:pPr>
      <w:tabs>
        <w:tab w:val="center" w:pos="4320"/>
        <w:tab w:val="right" w:pos="8640"/>
      </w:tabs>
    </w:pPr>
  </w:style>
  <w:style w:type="character" w:customStyle="1" w:styleId="FooterChar">
    <w:name w:val="Footer Char"/>
    <w:basedOn w:val="DefaultParagraphFont"/>
    <w:link w:val="Footer"/>
    <w:rsid w:val="00F83E9C"/>
    <w:rPr>
      <w:rFonts w:ascii="Courier" w:eastAsia="Times New Roman" w:hAnsi="Courier" w:cs="Times New Roman"/>
      <w:snapToGrid w:val="0"/>
      <w:sz w:val="24"/>
      <w:szCs w:val="20"/>
    </w:rPr>
  </w:style>
  <w:style w:type="character" w:styleId="PageNumber">
    <w:name w:val="page number"/>
    <w:basedOn w:val="DefaultParagraphFont"/>
    <w:rsid w:val="00F83E9C"/>
  </w:style>
  <w:style w:type="character" w:styleId="Hyperlink">
    <w:name w:val="Hyperlink"/>
    <w:rsid w:val="00F83E9C"/>
    <w:rPr>
      <w:color w:val="0000FF"/>
      <w:u w:val="single"/>
    </w:rPr>
  </w:style>
  <w:style w:type="paragraph" w:styleId="BalloonText">
    <w:name w:val="Balloon Text"/>
    <w:basedOn w:val="Normal"/>
    <w:link w:val="BalloonTextChar"/>
    <w:uiPriority w:val="99"/>
    <w:semiHidden/>
    <w:unhideWhenUsed/>
    <w:rsid w:val="0064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3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FR-2013-12-26/pdf/2013-3046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Daman</dc:creator>
  <cp:keywords/>
  <dc:description/>
  <cp:lastModifiedBy>Jody Stoops</cp:lastModifiedBy>
  <cp:revision>2</cp:revision>
  <cp:lastPrinted>2019-04-09T15:04:00Z</cp:lastPrinted>
  <dcterms:created xsi:type="dcterms:W3CDTF">2019-04-09T15:31:00Z</dcterms:created>
  <dcterms:modified xsi:type="dcterms:W3CDTF">2019-04-09T15:31:00Z</dcterms:modified>
</cp:coreProperties>
</file>